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8F5" w:rsidRPr="007848F5" w:rsidRDefault="007848F5" w:rsidP="00516384">
      <w:pPr>
        <w:shd w:val="clear" w:color="auto" w:fill="FFFFFF"/>
        <w:spacing w:after="0" w:line="240" w:lineRule="auto"/>
        <w:ind w:right="-755"/>
        <w:jc w:val="center"/>
        <w:outlineLvl w:val="0"/>
        <w:rPr>
          <w:rFonts w:ascii="Arial" w:eastAsia="Times New Roman" w:hAnsi="Arial" w:cs="Arial"/>
          <w:b/>
          <w:bCs/>
          <w:i/>
          <w:color w:val="001111"/>
          <w:kern w:val="36"/>
          <w:sz w:val="24"/>
          <w:szCs w:val="24"/>
          <w:u w:val="single"/>
          <w:lang w:val="en" w:eastAsia="en-GB"/>
        </w:rPr>
      </w:pPr>
      <w:r w:rsidRPr="007848F5">
        <w:rPr>
          <w:rFonts w:ascii="Arial" w:eastAsia="Times New Roman" w:hAnsi="Arial" w:cs="Arial"/>
          <w:b/>
          <w:bCs/>
          <w:i/>
          <w:color w:val="001111"/>
          <w:kern w:val="36"/>
          <w:sz w:val="24"/>
          <w:szCs w:val="24"/>
          <w:u w:val="single"/>
          <w:lang w:val="en" w:eastAsia="en-GB"/>
        </w:rPr>
        <w:t>Macroeconomic Objectives and Macro Stability</w:t>
      </w:r>
    </w:p>
    <w:p w:rsidR="00516384" w:rsidRDefault="00516384" w:rsidP="00516384">
      <w:pPr>
        <w:shd w:val="clear" w:color="auto" w:fill="FFFFFF"/>
        <w:spacing w:after="0" w:line="240" w:lineRule="auto"/>
        <w:ind w:right="-755"/>
        <w:rPr>
          <w:rFonts w:ascii="Arial" w:eastAsia="Times New Roman" w:hAnsi="Arial" w:cs="Arial"/>
          <w:color w:val="202020"/>
          <w:sz w:val="24"/>
          <w:szCs w:val="24"/>
          <w:lang w:val="en" w:eastAsia="en-GB"/>
        </w:rPr>
      </w:pPr>
    </w:p>
    <w:p w:rsidR="007848F5" w:rsidRPr="007848F5" w:rsidRDefault="007848F5" w:rsidP="00516384">
      <w:pPr>
        <w:shd w:val="clear" w:color="auto" w:fill="FFFFFF"/>
        <w:spacing w:after="0" w:line="240" w:lineRule="auto"/>
        <w:ind w:right="-755"/>
        <w:rPr>
          <w:rFonts w:ascii="Arial" w:eastAsia="Times New Roman" w:hAnsi="Arial" w:cs="Arial"/>
          <w:b/>
          <w:i/>
          <w:vanish/>
          <w:color w:val="202020"/>
          <w:sz w:val="24"/>
          <w:szCs w:val="24"/>
          <w:u w:val="single"/>
          <w:lang w:val="en" w:eastAsia="en-GB"/>
        </w:rPr>
      </w:pPr>
      <w:r w:rsidRPr="007848F5">
        <w:rPr>
          <w:rFonts w:ascii="Arial" w:eastAsia="Times New Roman" w:hAnsi="Arial" w:cs="Arial"/>
          <w:b/>
          <w:i/>
          <w:noProof/>
          <w:vanish/>
          <w:color w:val="202020"/>
          <w:sz w:val="24"/>
          <w:szCs w:val="24"/>
          <w:u w:val="single"/>
          <w:lang w:eastAsia="en-GB"/>
        </w:rPr>
        <w:drawing>
          <wp:inline distT="0" distB="0" distL="0" distR="0" wp14:anchorId="4A637235" wp14:editId="0F922459">
            <wp:extent cx="914400" cy="914400"/>
            <wp:effectExtent l="0" t="0" r="0" b="0"/>
            <wp:docPr id="1" name="Picture 1"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7848F5" w:rsidRPr="007848F5" w:rsidRDefault="007848F5" w:rsidP="00516384">
      <w:pPr>
        <w:shd w:val="clear" w:color="auto" w:fill="FFFFFF"/>
        <w:spacing w:after="0" w:line="240" w:lineRule="auto"/>
        <w:ind w:right="-755"/>
        <w:rPr>
          <w:rFonts w:ascii="Arial" w:eastAsia="Times New Roman" w:hAnsi="Arial" w:cs="Arial"/>
          <w:b/>
          <w:i/>
          <w:color w:val="202020"/>
          <w:sz w:val="24"/>
          <w:szCs w:val="24"/>
          <w:u w:val="single"/>
          <w:lang w:val="en" w:eastAsia="en-GB"/>
        </w:rPr>
      </w:pPr>
      <w:r w:rsidRPr="007848F5">
        <w:rPr>
          <w:rFonts w:ascii="Arial" w:eastAsia="Times New Roman" w:hAnsi="Arial" w:cs="Arial"/>
          <w:b/>
          <w:i/>
          <w:color w:val="202020"/>
          <w:sz w:val="24"/>
          <w:szCs w:val="24"/>
          <w:u w:val="single"/>
          <w:lang w:val="en" w:eastAsia="en-GB"/>
        </w:rPr>
        <w:t>What are objectives of macroeconomic policy?</w:t>
      </w:r>
    </w:p>
    <w:p w:rsidR="007848F5" w:rsidRPr="007848F5" w:rsidRDefault="007848F5" w:rsidP="00516384">
      <w:pPr>
        <w:numPr>
          <w:ilvl w:val="0"/>
          <w:numId w:val="1"/>
        </w:numPr>
        <w:shd w:val="clear" w:color="auto" w:fill="FFFFFF"/>
        <w:spacing w:before="100" w:beforeAutospacing="1" w:after="100" w:afterAutospacing="1" w:line="240" w:lineRule="auto"/>
        <w:ind w:left="0" w:right="-755" w:firstLine="426"/>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Objectives are the goals of government policy</w:t>
      </w:r>
    </w:p>
    <w:p w:rsidR="007848F5" w:rsidRPr="007848F5" w:rsidRDefault="007848F5" w:rsidP="00516384">
      <w:pPr>
        <w:numPr>
          <w:ilvl w:val="0"/>
          <w:numId w:val="1"/>
        </w:numPr>
        <w:shd w:val="clear" w:color="auto" w:fill="FFFFFF"/>
        <w:spacing w:before="100" w:beforeAutospacing="1" w:after="100" w:afterAutospacing="1" w:line="240" w:lineRule="auto"/>
        <w:ind w:left="0" w:right="-755" w:firstLine="426"/>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Instruments are the means by which these aims might be achieved</w:t>
      </w:r>
    </w:p>
    <w:p w:rsidR="007848F5" w:rsidRPr="007848F5" w:rsidRDefault="007848F5" w:rsidP="00516384">
      <w:pPr>
        <w:shd w:val="clear" w:color="auto" w:fill="FFFFFF"/>
        <w:spacing w:after="0" w:line="240" w:lineRule="auto"/>
        <w:ind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For example, the government might want to achieve an objective of a low rate of price inflation. The main instrument to achieve this are changes in monetary policy interest rates, since 1997 they have been set by the Bank of England. Fiscal policy could be another instrument to achieve this aim. This is in the hands of the government. Supply-side policies can also be used to control inflation and promote growth over the longer-term.</w:t>
      </w:r>
    </w:p>
    <w:p w:rsidR="007848F5" w:rsidRDefault="007848F5" w:rsidP="00516384">
      <w:pPr>
        <w:shd w:val="clear" w:color="auto" w:fill="FFFFFF"/>
        <w:spacing w:after="0" w:line="240" w:lineRule="auto"/>
        <w:ind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The government might have another objective to make the distribution of income more equal. It would then choose the policy instruments it thinks are best suited to reaching to this aim, perhaps a change in the income tax system or a rise in the national minimum wage.</w:t>
      </w:r>
    </w:p>
    <w:p w:rsidR="00516384" w:rsidRPr="007848F5" w:rsidRDefault="00516384" w:rsidP="00516384">
      <w:pPr>
        <w:shd w:val="clear" w:color="auto" w:fill="FFFFFF"/>
        <w:spacing w:after="0" w:line="240" w:lineRule="auto"/>
        <w:ind w:right="-755"/>
        <w:rPr>
          <w:rFonts w:ascii="Arial" w:eastAsia="Times New Roman" w:hAnsi="Arial" w:cs="Arial"/>
          <w:color w:val="202020"/>
          <w:sz w:val="24"/>
          <w:szCs w:val="24"/>
          <w:lang w:val="en" w:eastAsia="en-GB"/>
        </w:rPr>
      </w:pPr>
    </w:p>
    <w:p w:rsidR="007848F5" w:rsidRPr="007848F5" w:rsidRDefault="007848F5" w:rsidP="00516384">
      <w:pPr>
        <w:shd w:val="clear" w:color="auto" w:fill="FFFFFF"/>
        <w:spacing w:after="0" w:line="240" w:lineRule="auto"/>
        <w:ind w:right="-755"/>
        <w:rPr>
          <w:rFonts w:ascii="Arial" w:eastAsia="Times New Roman" w:hAnsi="Arial" w:cs="Arial"/>
          <w:b/>
          <w:i/>
          <w:color w:val="202020"/>
          <w:sz w:val="24"/>
          <w:szCs w:val="24"/>
          <w:u w:val="single"/>
          <w:lang w:val="en" w:eastAsia="en-GB"/>
        </w:rPr>
      </w:pPr>
      <w:r w:rsidRPr="007848F5">
        <w:rPr>
          <w:rFonts w:ascii="Arial" w:eastAsia="Times New Roman" w:hAnsi="Arial" w:cs="Arial"/>
          <w:b/>
          <w:i/>
          <w:color w:val="202020"/>
          <w:sz w:val="24"/>
          <w:szCs w:val="24"/>
          <w:u w:val="single"/>
          <w:lang w:val="en" w:eastAsia="en-GB"/>
        </w:rPr>
        <w:t xml:space="preserve">The main </w:t>
      </w:r>
      <w:r w:rsidRPr="007848F5">
        <w:rPr>
          <w:rFonts w:ascii="Arial" w:eastAsia="Times New Roman" w:hAnsi="Arial" w:cs="Arial"/>
          <w:b/>
          <w:bCs/>
          <w:i/>
          <w:color w:val="202020"/>
          <w:sz w:val="24"/>
          <w:szCs w:val="24"/>
          <w:u w:val="single"/>
          <w:lang w:val="en" w:eastAsia="en-GB"/>
        </w:rPr>
        <w:t>policy instruments</w:t>
      </w:r>
      <w:r w:rsidRPr="007848F5">
        <w:rPr>
          <w:rFonts w:ascii="Arial" w:eastAsia="Times New Roman" w:hAnsi="Arial" w:cs="Arial"/>
          <w:b/>
          <w:i/>
          <w:color w:val="202020"/>
          <w:sz w:val="24"/>
          <w:szCs w:val="24"/>
          <w:u w:val="single"/>
          <w:lang w:val="en" w:eastAsia="en-GB"/>
        </w:rPr>
        <w:t xml:space="preserve"> available to meet macroeconomic objectives are</w:t>
      </w:r>
    </w:p>
    <w:p w:rsidR="007848F5" w:rsidRPr="007848F5" w:rsidRDefault="007848F5" w:rsidP="00516384">
      <w:pPr>
        <w:numPr>
          <w:ilvl w:val="0"/>
          <w:numId w:val="2"/>
        </w:numPr>
        <w:shd w:val="clear" w:color="auto" w:fill="FFFFFF"/>
        <w:spacing w:before="100" w:beforeAutospacing="1" w:after="100" w:afterAutospacing="1" w:line="240" w:lineRule="auto"/>
        <w:ind w:left="851"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Monetary policy</w:t>
      </w:r>
      <w:r w:rsidRPr="007848F5">
        <w:rPr>
          <w:rFonts w:ascii="Arial" w:eastAsia="Times New Roman" w:hAnsi="Arial" w:cs="Arial"/>
          <w:color w:val="202020"/>
          <w:sz w:val="24"/>
          <w:szCs w:val="24"/>
          <w:lang w:val="en" w:eastAsia="en-GB"/>
        </w:rPr>
        <w:t xml:space="preserve"> –changes to interest rates, the supply of money and credit and also changes to the value of the exchange rate</w:t>
      </w:r>
    </w:p>
    <w:p w:rsidR="007848F5" w:rsidRPr="007848F5" w:rsidRDefault="007848F5" w:rsidP="00516384">
      <w:pPr>
        <w:numPr>
          <w:ilvl w:val="0"/>
          <w:numId w:val="2"/>
        </w:numPr>
        <w:shd w:val="clear" w:color="auto" w:fill="FFFFFF"/>
        <w:spacing w:before="100" w:beforeAutospacing="1" w:after="100" w:afterAutospacing="1" w:line="240" w:lineRule="auto"/>
        <w:ind w:left="851"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Fiscal policy</w:t>
      </w:r>
      <w:r w:rsidRPr="007848F5">
        <w:rPr>
          <w:rFonts w:ascii="Arial" w:eastAsia="Times New Roman" w:hAnsi="Arial" w:cs="Arial"/>
          <w:color w:val="202020"/>
          <w:sz w:val="24"/>
          <w:szCs w:val="24"/>
          <w:lang w:val="en" w:eastAsia="en-GB"/>
        </w:rPr>
        <w:t xml:space="preserve"> – changes to government taxation, government spending and borrowing</w:t>
      </w:r>
    </w:p>
    <w:p w:rsidR="007848F5" w:rsidRPr="007848F5" w:rsidRDefault="007848F5" w:rsidP="00516384">
      <w:pPr>
        <w:numPr>
          <w:ilvl w:val="0"/>
          <w:numId w:val="2"/>
        </w:numPr>
        <w:shd w:val="clear" w:color="auto" w:fill="FFFFFF"/>
        <w:spacing w:before="100" w:beforeAutospacing="1" w:after="100" w:afterAutospacing="1" w:line="240" w:lineRule="auto"/>
        <w:ind w:left="851"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Supply-side policies</w:t>
      </w:r>
      <w:r w:rsidRPr="007848F5">
        <w:rPr>
          <w:rFonts w:ascii="Arial" w:eastAsia="Times New Roman" w:hAnsi="Arial" w:cs="Arial"/>
          <w:color w:val="202020"/>
          <w:sz w:val="24"/>
          <w:szCs w:val="24"/>
          <w:lang w:val="en" w:eastAsia="en-GB"/>
        </w:rPr>
        <w:t xml:space="preserve"> designed to make markets work more efficiently</w:t>
      </w:r>
    </w:p>
    <w:p w:rsidR="007848F5" w:rsidRPr="007848F5" w:rsidRDefault="007848F5" w:rsidP="00516384">
      <w:pPr>
        <w:shd w:val="clear" w:color="auto" w:fill="FFFFFF"/>
        <w:spacing w:after="0" w:line="240" w:lineRule="auto"/>
        <w:ind w:right="-755"/>
        <w:rPr>
          <w:rFonts w:ascii="Arial" w:eastAsia="Times New Roman" w:hAnsi="Arial" w:cs="Arial"/>
          <w:i/>
          <w:color w:val="202020"/>
          <w:sz w:val="24"/>
          <w:szCs w:val="24"/>
          <w:u w:val="single"/>
          <w:lang w:val="en" w:eastAsia="en-GB"/>
        </w:rPr>
      </w:pPr>
      <w:r w:rsidRPr="007848F5">
        <w:rPr>
          <w:rFonts w:ascii="Arial" w:eastAsia="Times New Roman" w:hAnsi="Arial" w:cs="Arial"/>
          <w:b/>
          <w:bCs/>
          <w:i/>
          <w:color w:val="202020"/>
          <w:sz w:val="24"/>
          <w:szCs w:val="24"/>
          <w:u w:val="single"/>
          <w:lang w:val="en" w:eastAsia="en-GB"/>
        </w:rPr>
        <w:t>Objectives of UK Macroeconomic Policy</w:t>
      </w:r>
      <w:r w:rsidR="00516384" w:rsidRPr="00516384">
        <w:rPr>
          <w:rFonts w:ascii="Arial" w:eastAsia="Times New Roman" w:hAnsi="Arial" w:cs="Arial"/>
          <w:b/>
          <w:bCs/>
          <w:i/>
          <w:color w:val="202020"/>
          <w:sz w:val="24"/>
          <w:szCs w:val="24"/>
          <w:u w:val="single"/>
          <w:lang w:val="en" w:eastAsia="en-GB"/>
        </w:rPr>
        <w:t xml:space="preserve"> are</w:t>
      </w:r>
    </w:p>
    <w:p w:rsidR="007848F5" w:rsidRPr="007848F5" w:rsidRDefault="007848F5" w:rsidP="00516384">
      <w:pPr>
        <w:numPr>
          <w:ilvl w:val="0"/>
          <w:numId w:val="3"/>
        </w:numPr>
        <w:shd w:val="clear" w:color="auto" w:fill="FFFFFF"/>
        <w:spacing w:before="100" w:beforeAutospacing="1" w:after="100" w:afterAutospacing="1" w:line="240" w:lineRule="auto"/>
        <w:ind w:left="851"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Stable low inflation</w:t>
      </w:r>
      <w:r w:rsidRPr="007848F5">
        <w:rPr>
          <w:rFonts w:ascii="Arial" w:eastAsia="Times New Roman" w:hAnsi="Arial" w:cs="Arial"/>
          <w:color w:val="202020"/>
          <w:sz w:val="24"/>
          <w:szCs w:val="24"/>
          <w:lang w:val="en" w:eastAsia="en-GB"/>
        </w:rPr>
        <w:t xml:space="preserve"> - the Government’s inflation target is </w:t>
      </w:r>
      <w:r w:rsidRPr="007848F5">
        <w:rPr>
          <w:rFonts w:ascii="Arial" w:eastAsia="Times New Roman" w:hAnsi="Arial" w:cs="Arial"/>
          <w:b/>
          <w:bCs/>
          <w:color w:val="202020"/>
          <w:sz w:val="24"/>
          <w:szCs w:val="24"/>
          <w:lang w:val="en" w:eastAsia="en-GB"/>
        </w:rPr>
        <w:t>2.0%</w:t>
      </w:r>
      <w:r w:rsidRPr="007848F5">
        <w:rPr>
          <w:rFonts w:ascii="Arial" w:eastAsia="Times New Roman" w:hAnsi="Arial" w:cs="Arial"/>
          <w:color w:val="202020"/>
          <w:sz w:val="24"/>
          <w:szCs w:val="24"/>
          <w:lang w:val="en" w:eastAsia="en-GB"/>
        </w:rPr>
        <w:t xml:space="preserve"> for the </w:t>
      </w:r>
      <w:r w:rsidRPr="007848F5">
        <w:rPr>
          <w:rFonts w:ascii="Arial" w:eastAsia="Times New Roman" w:hAnsi="Arial" w:cs="Arial"/>
          <w:b/>
          <w:bCs/>
          <w:color w:val="202020"/>
          <w:sz w:val="24"/>
          <w:szCs w:val="24"/>
          <w:lang w:val="en" w:eastAsia="en-GB"/>
        </w:rPr>
        <w:t>consumer price index</w:t>
      </w:r>
      <w:r w:rsidRPr="007848F5">
        <w:rPr>
          <w:rFonts w:ascii="Arial" w:eastAsia="Times New Roman" w:hAnsi="Arial" w:cs="Arial"/>
          <w:color w:val="202020"/>
          <w:sz w:val="24"/>
          <w:szCs w:val="24"/>
          <w:lang w:val="en" w:eastAsia="en-GB"/>
        </w:rPr>
        <w:t>.</w:t>
      </w:r>
    </w:p>
    <w:p w:rsidR="007848F5" w:rsidRPr="007848F5" w:rsidRDefault="007848F5" w:rsidP="00516384">
      <w:pPr>
        <w:numPr>
          <w:ilvl w:val="0"/>
          <w:numId w:val="3"/>
        </w:numPr>
        <w:shd w:val="clear" w:color="auto" w:fill="FFFFFF"/>
        <w:spacing w:before="100" w:beforeAutospacing="1" w:after="100" w:afterAutospacing="1" w:line="240" w:lineRule="auto"/>
        <w:ind w:left="851"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Sustainable growth</w:t>
      </w:r>
      <w:r w:rsidRPr="007848F5">
        <w:rPr>
          <w:rFonts w:ascii="Arial" w:eastAsia="Times New Roman" w:hAnsi="Arial" w:cs="Arial"/>
          <w:color w:val="202020"/>
          <w:sz w:val="24"/>
          <w:szCs w:val="24"/>
          <w:lang w:val="en" w:eastAsia="en-GB"/>
        </w:rPr>
        <w:t xml:space="preserve"> – growth of </w:t>
      </w:r>
      <w:r w:rsidRPr="007848F5">
        <w:rPr>
          <w:rFonts w:ascii="Arial" w:eastAsia="Times New Roman" w:hAnsi="Arial" w:cs="Arial"/>
          <w:b/>
          <w:bCs/>
          <w:color w:val="202020"/>
          <w:sz w:val="24"/>
          <w:szCs w:val="24"/>
          <w:lang w:val="en" w:eastAsia="en-GB"/>
        </w:rPr>
        <w:t xml:space="preserve">real gross domestic product </w:t>
      </w:r>
      <w:r w:rsidRPr="007848F5">
        <w:rPr>
          <w:rFonts w:ascii="Arial" w:eastAsia="Times New Roman" w:hAnsi="Arial" w:cs="Arial"/>
          <w:color w:val="202020"/>
          <w:sz w:val="24"/>
          <w:szCs w:val="24"/>
          <w:lang w:val="en" w:eastAsia="en-GB"/>
        </w:rPr>
        <w:t>– sustainable in keeping inflation low and reducing the environmental impact of growth.</w:t>
      </w:r>
    </w:p>
    <w:p w:rsidR="007848F5" w:rsidRPr="007848F5" w:rsidRDefault="007848F5" w:rsidP="00516384">
      <w:pPr>
        <w:numPr>
          <w:ilvl w:val="0"/>
          <w:numId w:val="3"/>
        </w:numPr>
        <w:shd w:val="clear" w:color="auto" w:fill="FFFFFF"/>
        <w:spacing w:before="100" w:beforeAutospacing="1" w:after="100" w:afterAutospacing="1" w:line="240" w:lineRule="auto"/>
        <w:ind w:left="851"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Improvements in productivity</w:t>
      </w:r>
      <w:r w:rsidRPr="007848F5">
        <w:rPr>
          <w:rFonts w:ascii="Arial" w:eastAsia="Times New Roman" w:hAnsi="Arial" w:cs="Arial"/>
          <w:color w:val="202020"/>
          <w:sz w:val="24"/>
          <w:szCs w:val="24"/>
          <w:lang w:val="en" w:eastAsia="en-GB"/>
        </w:rPr>
        <w:t xml:space="preserve"> – this is designed to improve competitiveness and global trade performance</w:t>
      </w:r>
    </w:p>
    <w:p w:rsidR="007848F5" w:rsidRPr="007848F5" w:rsidRDefault="007848F5" w:rsidP="00516384">
      <w:pPr>
        <w:numPr>
          <w:ilvl w:val="0"/>
          <w:numId w:val="3"/>
        </w:numPr>
        <w:shd w:val="clear" w:color="auto" w:fill="FFFFFF"/>
        <w:spacing w:before="100" w:beforeAutospacing="1" w:after="100" w:afterAutospacing="1" w:line="240" w:lineRule="auto"/>
        <w:ind w:left="851"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High employment</w:t>
      </w:r>
      <w:r w:rsidRPr="007848F5">
        <w:rPr>
          <w:rFonts w:ascii="Arial" w:eastAsia="Times New Roman" w:hAnsi="Arial" w:cs="Arial"/>
          <w:color w:val="202020"/>
          <w:sz w:val="24"/>
          <w:szCs w:val="24"/>
          <w:lang w:val="en" w:eastAsia="en-GB"/>
        </w:rPr>
        <w:t xml:space="preserve"> - the government wants to achieve </w:t>
      </w:r>
      <w:r w:rsidRPr="007848F5">
        <w:rPr>
          <w:rFonts w:ascii="Arial" w:eastAsia="Times New Roman" w:hAnsi="Arial" w:cs="Arial"/>
          <w:b/>
          <w:bCs/>
          <w:color w:val="202020"/>
          <w:sz w:val="24"/>
          <w:szCs w:val="24"/>
          <w:lang w:val="en" w:eastAsia="en-GB"/>
        </w:rPr>
        <w:t>an increase employment</w:t>
      </w:r>
      <w:r w:rsidRPr="007848F5">
        <w:rPr>
          <w:rFonts w:ascii="Arial" w:eastAsia="Times New Roman" w:hAnsi="Arial" w:cs="Arial"/>
          <w:color w:val="202020"/>
          <w:sz w:val="24"/>
          <w:szCs w:val="24"/>
          <w:lang w:val="en" w:eastAsia="en-GB"/>
        </w:rPr>
        <w:t xml:space="preserve"> and eventually a situation where all those able and available can find meaningful work</w:t>
      </w:r>
    </w:p>
    <w:p w:rsidR="007848F5" w:rsidRPr="007848F5" w:rsidRDefault="007848F5" w:rsidP="00516384">
      <w:pPr>
        <w:numPr>
          <w:ilvl w:val="0"/>
          <w:numId w:val="3"/>
        </w:numPr>
        <w:shd w:val="clear" w:color="auto" w:fill="FFFFFF"/>
        <w:spacing w:before="100" w:beforeAutospacing="1" w:after="100" w:afterAutospacing="1" w:line="240" w:lineRule="auto"/>
        <w:ind w:left="851"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 xml:space="preserve">Rising living standards and a fall in relative poverty </w:t>
      </w:r>
      <w:r w:rsidRPr="007848F5">
        <w:rPr>
          <w:rFonts w:ascii="Arial" w:eastAsia="Times New Roman" w:hAnsi="Arial" w:cs="Arial"/>
          <w:color w:val="202020"/>
          <w:sz w:val="24"/>
          <w:szCs w:val="24"/>
          <w:lang w:val="en" w:eastAsia="en-GB"/>
        </w:rPr>
        <w:t>– cutting child poverty and reducing pensioner poverty.</w:t>
      </w:r>
    </w:p>
    <w:p w:rsidR="007848F5" w:rsidRPr="007848F5" w:rsidRDefault="007848F5" w:rsidP="00516384">
      <w:pPr>
        <w:numPr>
          <w:ilvl w:val="0"/>
          <w:numId w:val="3"/>
        </w:numPr>
        <w:shd w:val="clear" w:color="auto" w:fill="FFFFFF"/>
        <w:spacing w:before="100" w:beforeAutospacing="1" w:after="100" w:afterAutospacing="1" w:line="240" w:lineRule="auto"/>
        <w:ind w:left="851"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Sound government finances</w:t>
      </w:r>
      <w:r w:rsidRPr="007848F5">
        <w:rPr>
          <w:rFonts w:ascii="Arial" w:eastAsia="Times New Roman" w:hAnsi="Arial" w:cs="Arial"/>
          <w:color w:val="202020"/>
          <w:sz w:val="24"/>
          <w:szCs w:val="24"/>
          <w:lang w:val="en" w:eastAsia="en-GB"/>
        </w:rPr>
        <w:t xml:space="preserve"> - including control over state borrowing and the total national debt</w:t>
      </w:r>
    </w:p>
    <w:p w:rsidR="00516384" w:rsidRPr="005E0BEC" w:rsidRDefault="005E0BEC" w:rsidP="007848F5">
      <w:pPr>
        <w:shd w:val="clear" w:color="auto" w:fill="FFFFFF"/>
        <w:spacing w:after="0" w:line="240" w:lineRule="auto"/>
        <w:rPr>
          <w:rFonts w:ascii="Arial" w:eastAsia="Times New Roman" w:hAnsi="Arial" w:cs="Arial"/>
          <w:color w:val="202020"/>
          <w:sz w:val="24"/>
          <w:szCs w:val="24"/>
          <w:lang w:val="en" w:eastAsia="en-GB"/>
        </w:rPr>
      </w:pPr>
      <w:r>
        <w:rPr>
          <w:rFonts w:ascii="Arial" w:eastAsia="Times New Roman" w:hAnsi="Arial" w:cs="Arial"/>
          <w:color w:val="202020"/>
          <w:sz w:val="24"/>
          <w:szCs w:val="24"/>
          <w:lang w:val="en" w:eastAsia="en-GB"/>
        </w:rPr>
        <w:t xml:space="preserve"> </w:t>
      </w:r>
    </w:p>
    <w:p w:rsidR="007848F5" w:rsidRPr="007848F5" w:rsidRDefault="007848F5" w:rsidP="007848F5">
      <w:pPr>
        <w:shd w:val="clear" w:color="auto" w:fill="FFFFFF"/>
        <w:spacing w:after="0" w:line="240" w:lineRule="auto"/>
        <w:rPr>
          <w:rFonts w:ascii="Arial" w:eastAsia="Times New Roman" w:hAnsi="Arial" w:cs="Arial"/>
          <w:i/>
          <w:color w:val="202020"/>
          <w:sz w:val="24"/>
          <w:szCs w:val="24"/>
          <w:u w:val="single"/>
          <w:lang w:val="en" w:eastAsia="en-GB"/>
        </w:rPr>
      </w:pPr>
      <w:r w:rsidRPr="007848F5">
        <w:rPr>
          <w:rFonts w:ascii="Arial" w:eastAsia="Times New Roman" w:hAnsi="Arial" w:cs="Arial"/>
          <w:b/>
          <w:bCs/>
          <w:i/>
          <w:color w:val="202020"/>
          <w:sz w:val="24"/>
          <w:szCs w:val="24"/>
          <w:u w:val="single"/>
          <w:lang w:val="en" w:eastAsia="en-GB"/>
        </w:rPr>
        <w:t>What is meant by macroeconomic stability?</w:t>
      </w:r>
    </w:p>
    <w:p w:rsidR="007848F5" w:rsidRPr="007848F5" w:rsidRDefault="007848F5" w:rsidP="00516384">
      <w:pPr>
        <w:numPr>
          <w:ilvl w:val="0"/>
          <w:numId w:val="4"/>
        </w:numPr>
        <w:shd w:val="clear" w:color="auto" w:fill="FFFFFF"/>
        <w:spacing w:before="100" w:beforeAutospacing="1" w:after="100" w:afterAutospacing="1" w:line="240" w:lineRule="auto"/>
        <w:ind w:left="709"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Economic </w:t>
      </w:r>
      <w:r w:rsidRPr="007848F5">
        <w:rPr>
          <w:rFonts w:ascii="Arial" w:eastAsia="Times New Roman" w:hAnsi="Arial" w:cs="Arial"/>
          <w:b/>
          <w:bCs/>
          <w:color w:val="202020"/>
          <w:sz w:val="24"/>
          <w:szCs w:val="24"/>
          <w:lang w:val="en" w:eastAsia="en-GB"/>
        </w:rPr>
        <w:t>stability</w:t>
      </w:r>
      <w:r w:rsidRPr="007848F5">
        <w:rPr>
          <w:rFonts w:ascii="Arial" w:eastAsia="Times New Roman" w:hAnsi="Arial" w:cs="Arial"/>
          <w:color w:val="202020"/>
          <w:sz w:val="24"/>
          <w:szCs w:val="24"/>
          <w:lang w:val="en" w:eastAsia="en-GB"/>
        </w:rPr>
        <w:t xml:space="preserve"> occurs when there is low volatility in key indicators such as prices, jobs, growth, interest rates, investment and trade.</w:t>
      </w:r>
    </w:p>
    <w:p w:rsidR="007848F5" w:rsidRPr="007848F5" w:rsidRDefault="007848F5" w:rsidP="00516384">
      <w:pPr>
        <w:numPr>
          <w:ilvl w:val="0"/>
          <w:numId w:val="4"/>
        </w:numPr>
        <w:shd w:val="clear" w:color="auto" w:fill="FFFFFF"/>
        <w:spacing w:before="100" w:beforeAutospacing="1" w:after="100" w:afterAutospacing="1" w:line="240" w:lineRule="auto"/>
        <w:ind w:left="709"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All countries experience an </w:t>
      </w:r>
      <w:r w:rsidRPr="007848F5">
        <w:rPr>
          <w:rFonts w:ascii="Arial" w:eastAsia="Times New Roman" w:hAnsi="Arial" w:cs="Arial"/>
          <w:b/>
          <w:bCs/>
          <w:color w:val="202020"/>
          <w:sz w:val="24"/>
          <w:szCs w:val="24"/>
          <w:lang w:val="en" w:eastAsia="en-GB"/>
        </w:rPr>
        <w:t>economic cycle</w:t>
      </w:r>
      <w:r w:rsidRPr="007848F5">
        <w:rPr>
          <w:rFonts w:ascii="Arial" w:eastAsia="Times New Roman" w:hAnsi="Arial" w:cs="Arial"/>
          <w:color w:val="202020"/>
          <w:sz w:val="24"/>
          <w:szCs w:val="24"/>
          <w:lang w:val="en" w:eastAsia="en-GB"/>
        </w:rPr>
        <w:t xml:space="preserve"> which tracks the fluctuations in the rate of growth of a country’s </w:t>
      </w:r>
      <w:r w:rsidRPr="007848F5">
        <w:rPr>
          <w:rFonts w:ascii="Arial" w:eastAsia="Times New Roman" w:hAnsi="Arial" w:cs="Arial"/>
          <w:b/>
          <w:bCs/>
          <w:color w:val="202020"/>
          <w:sz w:val="24"/>
          <w:szCs w:val="24"/>
          <w:lang w:val="en" w:eastAsia="en-GB"/>
        </w:rPr>
        <w:t xml:space="preserve">Gross Domestic Product, </w:t>
      </w:r>
      <w:r w:rsidRPr="007848F5">
        <w:rPr>
          <w:rFonts w:ascii="Arial" w:eastAsia="Times New Roman" w:hAnsi="Arial" w:cs="Arial"/>
          <w:color w:val="202020"/>
          <w:sz w:val="24"/>
          <w:szCs w:val="24"/>
          <w:lang w:val="en" w:eastAsia="en-GB"/>
        </w:rPr>
        <w:t>some countries have a more volatile cycle than others</w:t>
      </w:r>
    </w:p>
    <w:p w:rsidR="00516384" w:rsidRDefault="00516384" w:rsidP="007848F5">
      <w:pPr>
        <w:shd w:val="clear" w:color="auto" w:fill="FFFFFF"/>
        <w:spacing w:after="0" w:line="240" w:lineRule="auto"/>
        <w:outlineLvl w:val="0"/>
        <w:rPr>
          <w:rFonts w:ascii="Arial" w:eastAsia="Times New Roman" w:hAnsi="Arial" w:cs="Arial"/>
          <w:b/>
          <w:bCs/>
          <w:color w:val="001111"/>
          <w:kern w:val="36"/>
          <w:sz w:val="24"/>
          <w:szCs w:val="24"/>
          <w:lang w:val="en" w:eastAsia="en-GB"/>
        </w:rPr>
      </w:pPr>
    </w:p>
    <w:p w:rsidR="00516384" w:rsidRDefault="00516384" w:rsidP="007848F5">
      <w:pPr>
        <w:shd w:val="clear" w:color="auto" w:fill="FFFFFF"/>
        <w:spacing w:after="0" w:line="240" w:lineRule="auto"/>
        <w:outlineLvl w:val="0"/>
        <w:rPr>
          <w:rFonts w:ascii="Arial" w:eastAsia="Times New Roman" w:hAnsi="Arial" w:cs="Arial"/>
          <w:b/>
          <w:bCs/>
          <w:color w:val="001111"/>
          <w:kern w:val="36"/>
          <w:sz w:val="24"/>
          <w:szCs w:val="24"/>
          <w:lang w:val="en" w:eastAsia="en-GB"/>
        </w:rPr>
      </w:pPr>
    </w:p>
    <w:p w:rsidR="00516384" w:rsidRDefault="00516384" w:rsidP="007848F5">
      <w:pPr>
        <w:shd w:val="clear" w:color="auto" w:fill="FFFFFF"/>
        <w:spacing w:after="0" w:line="240" w:lineRule="auto"/>
        <w:outlineLvl w:val="0"/>
        <w:rPr>
          <w:rFonts w:ascii="Arial" w:eastAsia="Times New Roman" w:hAnsi="Arial" w:cs="Arial"/>
          <w:b/>
          <w:bCs/>
          <w:color w:val="001111"/>
          <w:kern w:val="36"/>
          <w:sz w:val="24"/>
          <w:szCs w:val="24"/>
          <w:lang w:val="en" w:eastAsia="en-GB"/>
        </w:rPr>
      </w:pPr>
    </w:p>
    <w:p w:rsidR="00516384" w:rsidRDefault="00516384" w:rsidP="007848F5">
      <w:pPr>
        <w:shd w:val="clear" w:color="auto" w:fill="FFFFFF"/>
        <w:spacing w:after="0" w:line="240" w:lineRule="auto"/>
        <w:outlineLvl w:val="0"/>
        <w:rPr>
          <w:rFonts w:ascii="Arial" w:eastAsia="Times New Roman" w:hAnsi="Arial" w:cs="Arial"/>
          <w:b/>
          <w:bCs/>
          <w:color w:val="001111"/>
          <w:kern w:val="36"/>
          <w:sz w:val="24"/>
          <w:szCs w:val="24"/>
          <w:lang w:val="en" w:eastAsia="en-GB"/>
        </w:rPr>
      </w:pPr>
    </w:p>
    <w:p w:rsidR="00516384" w:rsidRDefault="00516384" w:rsidP="007848F5">
      <w:pPr>
        <w:shd w:val="clear" w:color="auto" w:fill="FFFFFF"/>
        <w:spacing w:after="0" w:line="240" w:lineRule="auto"/>
        <w:outlineLvl w:val="0"/>
        <w:rPr>
          <w:rFonts w:ascii="Arial" w:eastAsia="Times New Roman" w:hAnsi="Arial" w:cs="Arial"/>
          <w:b/>
          <w:bCs/>
          <w:color w:val="001111"/>
          <w:kern w:val="36"/>
          <w:sz w:val="24"/>
          <w:szCs w:val="24"/>
          <w:lang w:val="en" w:eastAsia="en-GB"/>
        </w:rPr>
      </w:pPr>
    </w:p>
    <w:p w:rsidR="005E0BEC" w:rsidRDefault="005E0BEC" w:rsidP="007848F5">
      <w:pPr>
        <w:shd w:val="clear" w:color="auto" w:fill="FFFFFF"/>
        <w:spacing w:after="0" w:line="240" w:lineRule="auto"/>
        <w:outlineLvl w:val="0"/>
        <w:rPr>
          <w:rFonts w:ascii="Arial" w:eastAsia="Times New Roman" w:hAnsi="Arial" w:cs="Arial"/>
          <w:b/>
          <w:bCs/>
          <w:color w:val="001111"/>
          <w:kern w:val="36"/>
          <w:sz w:val="24"/>
          <w:szCs w:val="24"/>
          <w:lang w:val="en" w:eastAsia="en-GB"/>
        </w:rPr>
      </w:pPr>
    </w:p>
    <w:p w:rsidR="007848F5" w:rsidRDefault="007848F5" w:rsidP="00516384">
      <w:pPr>
        <w:shd w:val="clear" w:color="auto" w:fill="FFFFFF"/>
        <w:spacing w:after="0" w:line="240" w:lineRule="auto"/>
        <w:jc w:val="center"/>
        <w:outlineLvl w:val="0"/>
        <w:rPr>
          <w:rFonts w:ascii="Arial" w:eastAsia="Times New Roman" w:hAnsi="Arial" w:cs="Arial"/>
          <w:b/>
          <w:bCs/>
          <w:i/>
          <w:color w:val="001111"/>
          <w:kern w:val="36"/>
          <w:sz w:val="24"/>
          <w:szCs w:val="24"/>
          <w:u w:val="single"/>
          <w:lang w:val="en" w:eastAsia="en-GB"/>
        </w:rPr>
      </w:pPr>
      <w:r w:rsidRPr="007848F5">
        <w:rPr>
          <w:rFonts w:ascii="Arial" w:eastAsia="Times New Roman" w:hAnsi="Arial" w:cs="Arial"/>
          <w:b/>
          <w:bCs/>
          <w:i/>
          <w:color w:val="001111"/>
          <w:kern w:val="36"/>
          <w:sz w:val="24"/>
          <w:szCs w:val="24"/>
          <w:u w:val="single"/>
          <w:lang w:val="en" w:eastAsia="en-GB"/>
        </w:rPr>
        <w:t>Economic Cycle</w:t>
      </w:r>
    </w:p>
    <w:p w:rsidR="00516384" w:rsidRPr="007848F5" w:rsidRDefault="00516384" w:rsidP="00516384">
      <w:pPr>
        <w:shd w:val="clear" w:color="auto" w:fill="FFFFFF"/>
        <w:spacing w:after="0" w:line="240" w:lineRule="auto"/>
        <w:jc w:val="center"/>
        <w:outlineLvl w:val="0"/>
        <w:rPr>
          <w:rFonts w:ascii="Arial" w:eastAsia="Times New Roman" w:hAnsi="Arial" w:cs="Arial"/>
          <w:b/>
          <w:bCs/>
          <w:i/>
          <w:color w:val="001111"/>
          <w:kern w:val="36"/>
          <w:sz w:val="24"/>
          <w:szCs w:val="24"/>
          <w:u w:val="single"/>
          <w:lang w:val="en" w:eastAsia="en-GB"/>
        </w:rPr>
      </w:pPr>
    </w:p>
    <w:p w:rsidR="007848F5" w:rsidRPr="007848F5" w:rsidRDefault="007848F5" w:rsidP="007848F5">
      <w:pPr>
        <w:shd w:val="clear" w:color="auto" w:fill="FFFFFF"/>
        <w:spacing w:after="0" w:line="240" w:lineRule="auto"/>
        <w:rPr>
          <w:rFonts w:ascii="Arial" w:eastAsia="Times New Roman" w:hAnsi="Arial" w:cs="Arial"/>
          <w:vanish/>
          <w:color w:val="202020"/>
          <w:sz w:val="24"/>
          <w:szCs w:val="24"/>
          <w:lang w:val="en" w:eastAsia="en-GB"/>
        </w:rPr>
      </w:pPr>
      <w:r w:rsidRPr="007848F5">
        <w:rPr>
          <w:rFonts w:ascii="Arial" w:eastAsia="Times New Roman" w:hAnsi="Arial" w:cs="Arial"/>
          <w:noProof/>
          <w:vanish/>
          <w:color w:val="202020"/>
          <w:sz w:val="24"/>
          <w:szCs w:val="24"/>
          <w:lang w:eastAsia="en-GB"/>
        </w:rPr>
        <w:drawing>
          <wp:inline distT="0" distB="0" distL="0" distR="0" wp14:anchorId="226D3E9A" wp14:editId="56A32E50">
            <wp:extent cx="914400" cy="914400"/>
            <wp:effectExtent l="0" t="0" r="0" b="0"/>
            <wp:docPr id="3" name="Picture 3"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7848F5" w:rsidRPr="007848F5" w:rsidRDefault="007848F5" w:rsidP="007848F5">
      <w:pPr>
        <w:shd w:val="clear" w:color="auto" w:fill="FFFFFF"/>
        <w:spacing w:after="0" w:line="240" w:lineRule="auto"/>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All countries experience regular ups and downs in the growth of output, jobs, income and spending.</w:t>
      </w:r>
    </w:p>
    <w:p w:rsidR="00516384" w:rsidRDefault="007848F5" w:rsidP="007848F5">
      <w:pPr>
        <w:shd w:val="clear" w:color="auto" w:fill="FFFFFF"/>
        <w:spacing w:after="0" w:line="240" w:lineRule="auto"/>
        <w:rPr>
          <w:rFonts w:ascii="Arial" w:eastAsia="Times New Roman" w:hAnsi="Arial" w:cs="Arial"/>
          <w:color w:val="202020"/>
          <w:sz w:val="24"/>
          <w:szCs w:val="24"/>
          <w:lang w:val="en" w:eastAsia="en-GB"/>
        </w:rPr>
      </w:pPr>
      <w:r w:rsidRPr="007848F5">
        <w:rPr>
          <w:rFonts w:ascii="Arial" w:eastAsia="Times New Roman" w:hAnsi="Arial" w:cs="Arial"/>
          <w:noProof/>
          <w:color w:val="202020"/>
          <w:sz w:val="24"/>
          <w:szCs w:val="24"/>
          <w:lang w:eastAsia="en-GB"/>
        </w:rPr>
        <w:drawing>
          <wp:inline distT="0" distB="0" distL="0" distR="0" wp14:anchorId="54076A1E" wp14:editId="6C7F9A00">
            <wp:extent cx="6324600" cy="3219450"/>
            <wp:effectExtent l="0" t="0" r="0" b="0"/>
            <wp:docPr id="4" name="Picture 4" descr="http://s3-eu-west-1.amazonaws.com/tutor2u-media/subjects/economics/economic_cycle_uk_gdp.png?mtime=2015031314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eu-west-1.amazonaws.com/tutor2u-media/subjects/economics/economic_cycle_uk_gdp.png?mtime=201503131446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00" cy="3219450"/>
                    </a:xfrm>
                    <a:prstGeom prst="rect">
                      <a:avLst/>
                    </a:prstGeom>
                    <a:noFill/>
                    <a:ln>
                      <a:noFill/>
                    </a:ln>
                  </pic:spPr>
                </pic:pic>
              </a:graphicData>
            </a:graphic>
          </wp:inline>
        </w:drawing>
      </w:r>
    </w:p>
    <w:p w:rsidR="007848F5" w:rsidRPr="007848F5" w:rsidRDefault="007848F5" w:rsidP="00331BD0">
      <w:pPr>
        <w:shd w:val="clear" w:color="auto" w:fill="FFFFFF"/>
        <w:spacing w:after="0" w:line="240" w:lineRule="auto"/>
        <w:ind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UK economic cycle </w:t>
      </w:r>
    </w:p>
    <w:p w:rsidR="00516384" w:rsidRDefault="00516384" w:rsidP="00331BD0">
      <w:pPr>
        <w:shd w:val="clear" w:color="auto" w:fill="FFFFFF"/>
        <w:spacing w:after="0" w:line="240" w:lineRule="auto"/>
        <w:ind w:right="-755"/>
        <w:rPr>
          <w:rFonts w:ascii="Arial" w:eastAsia="Times New Roman" w:hAnsi="Arial" w:cs="Arial"/>
          <w:b/>
          <w:bCs/>
          <w:color w:val="202020"/>
          <w:sz w:val="24"/>
          <w:szCs w:val="24"/>
          <w:lang w:val="en" w:eastAsia="en-GB"/>
        </w:rPr>
      </w:pPr>
    </w:p>
    <w:p w:rsidR="007848F5" w:rsidRPr="007848F5" w:rsidRDefault="007848F5" w:rsidP="00331BD0">
      <w:pPr>
        <w:shd w:val="clear" w:color="auto" w:fill="FFFFFF"/>
        <w:spacing w:after="0" w:line="240" w:lineRule="auto"/>
        <w:ind w:right="-755"/>
        <w:rPr>
          <w:rFonts w:ascii="Arial" w:eastAsia="Times New Roman" w:hAnsi="Arial" w:cs="Arial"/>
          <w:i/>
          <w:color w:val="202020"/>
          <w:sz w:val="24"/>
          <w:szCs w:val="24"/>
          <w:u w:val="single"/>
          <w:lang w:val="en" w:eastAsia="en-GB"/>
        </w:rPr>
      </w:pPr>
      <w:r w:rsidRPr="007848F5">
        <w:rPr>
          <w:rFonts w:ascii="Arial" w:eastAsia="Times New Roman" w:hAnsi="Arial" w:cs="Arial"/>
          <w:b/>
          <w:bCs/>
          <w:i/>
          <w:color w:val="202020"/>
          <w:sz w:val="24"/>
          <w:szCs w:val="24"/>
          <w:u w:val="single"/>
          <w:lang w:val="en" w:eastAsia="en-GB"/>
        </w:rPr>
        <w:t>Boom</w:t>
      </w:r>
    </w:p>
    <w:p w:rsidR="007848F5" w:rsidRPr="007848F5" w:rsidRDefault="007848F5" w:rsidP="00331BD0">
      <w:pPr>
        <w:numPr>
          <w:ilvl w:val="0"/>
          <w:numId w:val="5"/>
        </w:numPr>
        <w:shd w:val="clear" w:color="auto" w:fill="FFFFFF"/>
        <w:spacing w:before="100" w:beforeAutospacing="1" w:after="100" w:afterAutospacing="1" w:line="240" w:lineRule="auto"/>
        <w:ind w:left="426" w:right="-755"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A </w:t>
      </w:r>
      <w:r w:rsidRPr="007848F5">
        <w:rPr>
          <w:rFonts w:ascii="Arial" w:eastAsia="Times New Roman" w:hAnsi="Arial" w:cs="Arial"/>
          <w:b/>
          <w:bCs/>
          <w:color w:val="202020"/>
          <w:sz w:val="24"/>
          <w:szCs w:val="24"/>
          <w:lang w:val="en" w:eastAsia="en-GB"/>
        </w:rPr>
        <w:t>boom</w:t>
      </w:r>
      <w:r w:rsidRPr="007848F5">
        <w:rPr>
          <w:rFonts w:ascii="Arial" w:eastAsia="Times New Roman" w:hAnsi="Arial" w:cs="Arial"/>
          <w:color w:val="202020"/>
          <w:sz w:val="24"/>
          <w:szCs w:val="24"/>
          <w:lang w:val="en" w:eastAsia="en-GB"/>
        </w:rPr>
        <w:t xml:space="preserve"> occurs when real national output is rising at a rate faster than the trend rate of growth. Some of the characteristics of a boom include:</w:t>
      </w:r>
    </w:p>
    <w:p w:rsidR="007848F5" w:rsidRPr="007848F5" w:rsidRDefault="007848F5" w:rsidP="00331BD0">
      <w:pPr>
        <w:numPr>
          <w:ilvl w:val="0"/>
          <w:numId w:val="5"/>
        </w:numPr>
        <w:shd w:val="clear" w:color="auto" w:fill="FFFFFF"/>
        <w:spacing w:before="100" w:beforeAutospacing="1" w:after="100" w:afterAutospacing="1" w:line="240" w:lineRule="auto"/>
        <w:ind w:left="426" w:right="-755"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A fast growth of </w:t>
      </w:r>
      <w:r w:rsidRPr="007848F5">
        <w:rPr>
          <w:rFonts w:ascii="Arial" w:eastAsia="Times New Roman" w:hAnsi="Arial" w:cs="Arial"/>
          <w:b/>
          <w:bCs/>
          <w:color w:val="202020"/>
          <w:sz w:val="24"/>
          <w:szCs w:val="24"/>
          <w:lang w:val="en" w:eastAsia="en-GB"/>
        </w:rPr>
        <w:t>consumption</w:t>
      </w:r>
      <w:r w:rsidRPr="007848F5">
        <w:rPr>
          <w:rFonts w:ascii="Arial" w:eastAsia="Times New Roman" w:hAnsi="Arial" w:cs="Arial"/>
          <w:color w:val="202020"/>
          <w:sz w:val="24"/>
          <w:szCs w:val="24"/>
          <w:lang w:val="en" w:eastAsia="en-GB"/>
        </w:rPr>
        <w:t xml:space="preserve"> helped by rising real incomes, strong confidence and a surge in house prices and share prices</w:t>
      </w:r>
    </w:p>
    <w:p w:rsidR="007848F5" w:rsidRPr="007848F5" w:rsidRDefault="007848F5" w:rsidP="00331BD0">
      <w:pPr>
        <w:numPr>
          <w:ilvl w:val="0"/>
          <w:numId w:val="5"/>
        </w:numPr>
        <w:shd w:val="clear" w:color="auto" w:fill="FFFFFF"/>
        <w:spacing w:before="100" w:beforeAutospacing="1" w:after="100" w:afterAutospacing="1" w:line="240" w:lineRule="auto"/>
        <w:ind w:left="426" w:right="-755"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A pick up in </w:t>
      </w:r>
      <w:r w:rsidRPr="007848F5">
        <w:rPr>
          <w:rFonts w:ascii="Arial" w:eastAsia="Times New Roman" w:hAnsi="Arial" w:cs="Arial"/>
          <w:b/>
          <w:bCs/>
          <w:color w:val="202020"/>
          <w:sz w:val="24"/>
          <w:szCs w:val="24"/>
          <w:lang w:val="en" w:eastAsia="en-GB"/>
        </w:rPr>
        <w:t>demand for capital goods</w:t>
      </w:r>
      <w:r w:rsidRPr="007848F5">
        <w:rPr>
          <w:rFonts w:ascii="Arial" w:eastAsia="Times New Roman" w:hAnsi="Arial" w:cs="Arial"/>
          <w:color w:val="202020"/>
          <w:sz w:val="24"/>
          <w:szCs w:val="24"/>
          <w:lang w:val="en" w:eastAsia="en-GB"/>
        </w:rPr>
        <w:t xml:space="preserve"> as businesses invest in </w:t>
      </w:r>
      <w:r w:rsidRPr="007848F5">
        <w:rPr>
          <w:rFonts w:ascii="Arial" w:eastAsia="Times New Roman" w:hAnsi="Arial" w:cs="Arial"/>
          <w:b/>
          <w:bCs/>
          <w:color w:val="202020"/>
          <w:sz w:val="24"/>
          <w:szCs w:val="24"/>
          <w:lang w:val="en" w:eastAsia="en-GB"/>
        </w:rPr>
        <w:t>extra capacity</w:t>
      </w:r>
      <w:r w:rsidRPr="007848F5">
        <w:rPr>
          <w:rFonts w:ascii="Arial" w:eastAsia="Times New Roman" w:hAnsi="Arial" w:cs="Arial"/>
          <w:color w:val="202020"/>
          <w:sz w:val="24"/>
          <w:szCs w:val="24"/>
          <w:lang w:val="en" w:eastAsia="en-GB"/>
        </w:rPr>
        <w:t xml:space="preserve"> to meet strong demand and to make higher profits</w:t>
      </w:r>
    </w:p>
    <w:p w:rsidR="007848F5" w:rsidRPr="007848F5" w:rsidRDefault="007848F5" w:rsidP="00331BD0">
      <w:pPr>
        <w:numPr>
          <w:ilvl w:val="0"/>
          <w:numId w:val="5"/>
        </w:numPr>
        <w:shd w:val="clear" w:color="auto" w:fill="FFFFFF"/>
        <w:spacing w:before="100" w:beforeAutospacing="1" w:after="100" w:afterAutospacing="1" w:line="240" w:lineRule="auto"/>
        <w:ind w:left="426" w:right="-755"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More jobs created and </w:t>
      </w:r>
      <w:r w:rsidRPr="007848F5">
        <w:rPr>
          <w:rFonts w:ascii="Arial" w:eastAsia="Times New Roman" w:hAnsi="Arial" w:cs="Arial"/>
          <w:b/>
          <w:bCs/>
          <w:color w:val="202020"/>
          <w:sz w:val="24"/>
          <w:szCs w:val="24"/>
          <w:lang w:val="en" w:eastAsia="en-GB"/>
        </w:rPr>
        <w:t>falling unemployment</w:t>
      </w:r>
      <w:r w:rsidRPr="007848F5">
        <w:rPr>
          <w:rFonts w:ascii="Arial" w:eastAsia="Times New Roman" w:hAnsi="Arial" w:cs="Arial"/>
          <w:color w:val="202020"/>
          <w:sz w:val="24"/>
          <w:szCs w:val="24"/>
          <w:lang w:val="en" w:eastAsia="en-GB"/>
        </w:rPr>
        <w:t xml:space="preserve"> and higher </w:t>
      </w:r>
      <w:r w:rsidRPr="007848F5">
        <w:rPr>
          <w:rFonts w:ascii="Arial" w:eastAsia="Times New Roman" w:hAnsi="Arial" w:cs="Arial"/>
          <w:b/>
          <w:bCs/>
          <w:color w:val="202020"/>
          <w:sz w:val="24"/>
          <w:szCs w:val="24"/>
          <w:lang w:val="en" w:eastAsia="en-GB"/>
        </w:rPr>
        <w:t>real wages</w:t>
      </w:r>
    </w:p>
    <w:p w:rsidR="007848F5" w:rsidRPr="007848F5" w:rsidRDefault="007848F5" w:rsidP="00331BD0">
      <w:pPr>
        <w:numPr>
          <w:ilvl w:val="0"/>
          <w:numId w:val="5"/>
        </w:numPr>
        <w:shd w:val="clear" w:color="auto" w:fill="FFFFFF"/>
        <w:spacing w:before="100" w:beforeAutospacing="1" w:after="100" w:afterAutospacing="1" w:line="240" w:lineRule="auto"/>
        <w:ind w:left="426" w:right="-755"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High </w:t>
      </w:r>
      <w:r w:rsidRPr="007848F5">
        <w:rPr>
          <w:rFonts w:ascii="Arial" w:eastAsia="Times New Roman" w:hAnsi="Arial" w:cs="Arial"/>
          <w:b/>
          <w:bCs/>
          <w:color w:val="202020"/>
          <w:sz w:val="24"/>
          <w:szCs w:val="24"/>
          <w:lang w:val="en" w:eastAsia="en-GB"/>
        </w:rPr>
        <w:t>demand for imports</w:t>
      </w:r>
      <w:r w:rsidRPr="007848F5">
        <w:rPr>
          <w:rFonts w:ascii="Arial" w:eastAsia="Times New Roman" w:hAnsi="Arial" w:cs="Arial"/>
          <w:color w:val="202020"/>
          <w:sz w:val="24"/>
          <w:szCs w:val="24"/>
          <w:lang w:val="en" w:eastAsia="en-GB"/>
        </w:rPr>
        <w:t xml:space="preserve"> which may cause the economy to run a larger </w:t>
      </w:r>
      <w:r w:rsidRPr="007848F5">
        <w:rPr>
          <w:rFonts w:ascii="Arial" w:eastAsia="Times New Roman" w:hAnsi="Arial" w:cs="Arial"/>
          <w:b/>
          <w:bCs/>
          <w:color w:val="202020"/>
          <w:sz w:val="24"/>
          <w:szCs w:val="24"/>
          <w:lang w:val="en" w:eastAsia="en-GB"/>
        </w:rPr>
        <w:t>trade deficit</w:t>
      </w:r>
      <w:r w:rsidRPr="007848F5">
        <w:rPr>
          <w:rFonts w:ascii="Arial" w:eastAsia="Times New Roman" w:hAnsi="Arial" w:cs="Arial"/>
          <w:color w:val="202020"/>
          <w:sz w:val="24"/>
          <w:szCs w:val="24"/>
          <w:lang w:val="en" w:eastAsia="en-GB"/>
        </w:rPr>
        <w:t xml:space="preserve"> because it cannot supply all of the goods and services that consumers are buying</w:t>
      </w:r>
    </w:p>
    <w:p w:rsidR="007848F5" w:rsidRPr="007848F5" w:rsidRDefault="007848F5" w:rsidP="00331BD0">
      <w:pPr>
        <w:numPr>
          <w:ilvl w:val="0"/>
          <w:numId w:val="5"/>
        </w:numPr>
        <w:shd w:val="clear" w:color="auto" w:fill="FFFFFF"/>
        <w:spacing w:before="100" w:beforeAutospacing="1" w:after="100" w:afterAutospacing="1" w:line="240" w:lineRule="auto"/>
        <w:ind w:left="426" w:right="-755" w:hanging="142"/>
        <w:rPr>
          <w:rFonts w:ascii="Arial" w:eastAsia="Times New Roman" w:hAnsi="Arial" w:cs="Arial"/>
          <w:color w:val="202020"/>
          <w:sz w:val="24"/>
          <w:szCs w:val="24"/>
          <w:lang w:val="en" w:eastAsia="en-GB"/>
        </w:rPr>
      </w:pPr>
      <w:r w:rsidRPr="007848F5">
        <w:rPr>
          <w:rFonts w:ascii="Arial" w:eastAsia="Times New Roman" w:hAnsi="Arial" w:cs="Arial"/>
          <w:b/>
          <w:bCs/>
          <w:color w:val="202020"/>
          <w:sz w:val="24"/>
          <w:szCs w:val="24"/>
          <w:lang w:val="en" w:eastAsia="en-GB"/>
        </w:rPr>
        <w:t>Government tax revenues</w:t>
      </w:r>
      <w:r w:rsidRPr="007848F5">
        <w:rPr>
          <w:rFonts w:ascii="Arial" w:eastAsia="Times New Roman" w:hAnsi="Arial" w:cs="Arial"/>
          <w:color w:val="202020"/>
          <w:sz w:val="24"/>
          <w:szCs w:val="24"/>
          <w:lang w:val="en" w:eastAsia="en-GB"/>
        </w:rPr>
        <w:t xml:space="preserve"> will be rising as people earn and spend more and companies are making larger profits – this gives the government money to increase spending in areas such as education, the environment, health and transport</w:t>
      </w:r>
    </w:p>
    <w:p w:rsidR="007848F5" w:rsidRPr="007848F5" w:rsidRDefault="007848F5" w:rsidP="00331BD0">
      <w:pPr>
        <w:numPr>
          <w:ilvl w:val="0"/>
          <w:numId w:val="5"/>
        </w:numPr>
        <w:shd w:val="clear" w:color="auto" w:fill="FFFFFF"/>
        <w:spacing w:before="100" w:beforeAutospacing="1" w:after="100" w:afterAutospacing="1" w:line="240" w:lineRule="auto"/>
        <w:ind w:left="426" w:right="-755"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An increase in</w:t>
      </w:r>
      <w:r w:rsidRPr="007848F5">
        <w:rPr>
          <w:rFonts w:ascii="Arial" w:eastAsia="Times New Roman" w:hAnsi="Arial" w:cs="Arial"/>
          <w:b/>
          <w:bCs/>
          <w:color w:val="202020"/>
          <w:sz w:val="24"/>
          <w:szCs w:val="24"/>
          <w:lang w:val="en" w:eastAsia="en-GB"/>
        </w:rPr>
        <w:t xml:space="preserve"> inflationary pressures</w:t>
      </w:r>
      <w:r w:rsidRPr="007848F5">
        <w:rPr>
          <w:rFonts w:ascii="Arial" w:eastAsia="Times New Roman" w:hAnsi="Arial" w:cs="Arial"/>
          <w:color w:val="202020"/>
          <w:sz w:val="24"/>
          <w:szCs w:val="24"/>
          <w:lang w:val="en" w:eastAsia="en-GB"/>
        </w:rPr>
        <w:t xml:space="preserve"> if the economy overheats and has a positive output gap</w:t>
      </w:r>
    </w:p>
    <w:p w:rsidR="007848F5" w:rsidRPr="00331BD0" w:rsidRDefault="007848F5" w:rsidP="00331BD0">
      <w:pPr>
        <w:shd w:val="clear" w:color="auto" w:fill="FFFFFF"/>
        <w:spacing w:after="0" w:line="240" w:lineRule="auto"/>
        <w:ind w:right="-755"/>
        <w:rPr>
          <w:rFonts w:ascii="Arial" w:eastAsia="Times New Roman" w:hAnsi="Arial" w:cs="Arial"/>
          <w:i/>
          <w:color w:val="202020"/>
          <w:sz w:val="24"/>
          <w:szCs w:val="24"/>
          <w:u w:val="single"/>
          <w:lang w:val="en" w:eastAsia="en-GB"/>
        </w:rPr>
      </w:pPr>
      <w:r w:rsidRPr="00331BD0">
        <w:rPr>
          <w:rFonts w:ascii="Arial" w:eastAsia="Times New Roman" w:hAnsi="Arial" w:cs="Arial"/>
          <w:b/>
          <w:bCs/>
          <w:i/>
          <w:color w:val="202020"/>
          <w:sz w:val="24"/>
          <w:szCs w:val="24"/>
          <w:u w:val="single"/>
          <w:lang w:val="en" w:eastAsia="en-GB"/>
        </w:rPr>
        <w:t>Slowdown</w:t>
      </w:r>
    </w:p>
    <w:p w:rsidR="007848F5" w:rsidRPr="007848F5" w:rsidRDefault="007848F5" w:rsidP="00331BD0">
      <w:pPr>
        <w:numPr>
          <w:ilvl w:val="0"/>
          <w:numId w:val="6"/>
        </w:numPr>
        <w:shd w:val="clear" w:color="auto" w:fill="FFFFFF"/>
        <w:spacing w:before="100" w:beforeAutospacing="1" w:after="100" w:afterAutospacing="1" w:line="240" w:lineRule="auto"/>
        <w:ind w:left="426" w:right="-755"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 slowdown occurs when the rate of growth decelerates – but national output is still rising</w:t>
      </w:r>
    </w:p>
    <w:p w:rsidR="007848F5" w:rsidRPr="007848F5" w:rsidRDefault="007848F5" w:rsidP="00331BD0">
      <w:pPr>
        <w:numPr>
          <w:ilvl w:val="0"/>
          <w:numId w:val="6"/>
        </w:numPr>
        <w:shd w:val="clear" w:color="auto" w:fill="FFFFFF"/>
        <w:spacing w:before="100" w:beforeAutospacing="1" w:after="100" w:afterAutospacing="1" w:line="240" w:lineRule="auto"/>
        <w:ind w:left="426" w:right="-755"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If the economy grows without falling into recession, this is called a </w:t>
      </w:r>
      <w:r w:rsidRPr="007848F5">
        <w:rPr>
          <w:rFonts w:ascii="Arial" w:eastAsia="Times New Roman" w:hAnsi="Arial" w:cs="Arial"/>
          <w:b/>
          <w:bCs/>
          <w:color w:val="202020"/>
          <w:sz w:val="24"/>
          <w:szCs w:val="24"/>
          <w:lang w:val="en" w:eastAsia="en-GB"/>
        </w:rPr>
        <w:t>soft-landing</w:t>
      </w:r>
    </w:p>
    <w:p w:rsidR="00331BD0" w:rsidRDefault="00331BD0" w:rsidP="00331BD0">
      <w:pPr>
        <w:shd w:val="clear" w:color="auto" w:fill="FFFFFF"/>
        <w:spacing w:after="0" w:line="240" w:lineRule="auto"/>
        <w:ind w:right="-755"/>
        <w:rPr>
          <w:rFonts w:ascii="Arial" w:eastAsia="Times New Roman" w:hAnsi="Arial" w:cs="Arial"/>
          <w:b/>
          <w:bCs/>
          <w:color w:val="202020"/>
          <w:sz w:val="24"/>
          <w:szCs w:val="24"/>
          <w:lang w:val="en" w:eastAsia="en-GB"/>
        </w:rPr>
      </w:pPr>
    </w:p>
    <w:p w:rsidR="00331BD0" w:rsidRDefault="00331BD0" w:rsidP="00331BD0">
      <w:pPr>
        <w:shd w:val="clear" w:color="auto" w:fill="FFFFFF"/>
        <w:spacing w:after="0" w:line="240" w:lineRule="auto"/>
        <w:ind w:right="-755"/>
        <w:rPr>
          <w:rFonts w:ascii="Arial" w:eastAsia="Times New Roman" w:hAnsi="Arial" w:cs="Arial"/>
          <w:b/>
          <w:bCs/>
          <w:color w:val="202020"/>
          <w:sz w:val="24"/>
          <w:szCs w:val="24"/>
          <w:lang w:val="en" w:eastAsia="en-GB"/>
        </w:rPr>
      </w:pPr>
    </w:p>
    <w:p w:rsidR="00331BD0" w:rsidRDefault="00331BD0" w:rsidP="00331BD0">
      <w:pPr>
        <w:shd w:val="clear" w:color="auto" w:fill="FFFFFF"/>
        <w:spacing w:after="0" w:line="240" w:lineRule="auto"/>
        <w:ind w:right="-755"/>
        <w:rPr>
          <w:rFonts w:ascii="Arial" w:eastAsia="Times New Roman" w:hAnsi="Arial" w:cs="Arial"/>
          <w:b/>
          <w:bCs/>
          <w:color w:val="202020"/>
          <w:sz w:val="24"/>
          <w:szCs w:val="24"/>
          <w:lang w:val="en" w:eastAsia="en-GB"/>
        </w:rPr>
      </w:pPr>
    </w:p>
    <w:p w:rsidR="00331BD0" w:rsidRDefault="00331BD0" w:rsidP="00331BD0">
      <w:pPr>
        <w:shd w:val="clear" w:color="auto" w:fill="FFFFFF"/>
        <w:spacing w:after="0" w:line="240" w:lineRule="auto"/>
        <w:ind w:right="-755"/>
        <w:rPr>
          <w:rFonts w:ascii="Arial" w:eastAsia="Times New Roman" w:hAnsi="Arial" w:cs="Arial"/>
          <w:b/>
          <w:bCs/>
          <w:color w:val="202020"/>
          <w:sz w:val="24"/>
          <w:szCs w:val="24"/>
          <w:lang w:val="en" w:eastAsia="en-GB"/>
        </w:rPr>
      </w:pPr>
    </w:p>
    <w:p w:rsidR="00331BD0" w:rsidRDefault="00331BD0" w:rsidP="00331BD0">
      <w:pPr>
        <w:shd w:val="clear" w:color="auto" w:fill="FFFFFF"/>
        <w:spacing w:after="0" w:line="240" w:lineRule="auto"/>
        <w:ind w:right="-755"/>
        <w:rPr>
          <w:rFonts w:ascii="Arial" w:eastAsia="Times New Roman" w:hAnsi="Arial" w:cs="Arial"/>
          <w:b/>
          <w:bCs/>
          <w:color w:val="202020"/>
          <w:sz w:val="24"/>
          <w:szCs w:val="24"/>
          <w:lang w:val="en" w:eastAsia="en-GB"/>
        </w:rPr>
      </w:pPr>
    </w:p>
    <w:p w:rsidR="00331BD0" w:rsidRDefault="00331BD0" w:rsidP="00331BD0">
      <w:pPr>
        <w:shd w:val="clear" w:color="auto" w:fill="FFFFFF"/>
        <w:spacing w:after="0" w:line="240" w:lineRule="auto"/>
        <w:ind w:right="-755"/>
        <w:rPr>
          <w:rFonts w:ascii="Arial" w:eastAsia="Times New Roman" w:hAnsi="Arial" w:cs="Arial"/>
          <w:b/>
          <w:bCs/>
          <w:color w:val="202020"/>
          <w:sz w:val="24"/>
          <w:szCs w:val="24"/>
          <w:lang w:val="en" w:eastAsia="en-GB"/>
        </w:rPr>
      </w:pPr>
    </w:p>
    <w:p w:rsidR="00331BD0" w:rsidRDefault="00331BD0" w:rsidP="00331BD0">
      <w:pPr>
        <w:shd w:val="clear" w:color="auto" w:fill="FFFFFF"/>
        <w:spacing w:after="0" w:line="240" w:lineRule="auto"/>
        <w:ind w:right="-755"/>
        <w:rPr>
          <w:rFonts w:ascii="Arial" w:eastAsia="Times New Roman" w:hAnsi="Arial" w:cs="Arial"/>
          <w:b/>
          <w:bCs/>
          <w:color w:val="202020"/>
          <w:sz w:val="24"/>
          <w:szCs w:val="24"/>
          <w:lang w:val="en" w:eastAsia="en-GB"/>
        </w:rPr>
      </w:pPr>
    </w:p>
    <w:p w:rsidR="00331BD0" w:rsidRDefault="00331BD0" w:rsidP="00331BD0">
      <w:pPr>
        <w:shd w:val="clear" w:color="auto" w:fill="FFFFFF"/>
        <w:spacing w:after="0" w:line="240" w:lineRule="auto"/>
        <w:ind w:right="-755"/>
        <w:rPr>
          <w:rFonts w:ascii="Arial" w:eastAsia="Times New Roman" w:hAnsi="Arial" w:cs="Arial"/>
          <w:b/>
          <w:bCs/>
          <w:color w:val="202020"/>
          <w:sz w:val="24"/>
          <w:szCs w:val="24"/>
          <w:lang w:val="en" w:eastAsia="en-GB"/>
        </w:rPr>
      </w:pPr>
    </w:p>
    <w:p w:rsidR="007848F5" w:rsidRPr="00331BD0" w:rsidRDefault="007848F5" w:rsidP="00331BD0">
      <w:pPr>
        <w:shd w:val="clear" w:color="auto" w:fill="FFFFFF"/>
        <w:spacing w:after="0" w:line="240" w:lineRule="auto"/>
        <w:ind w:right="-755"/>
        <w:rPr>
          <w:rFonts w:ascii="Arial" w:eastAsia="Times New Roman" w:hAnsi="Arial" w:cs="Arial"/>
          <w:i/>
          <w:color w:val="202020"/>
          <w:sz w:val="24"/>
          <w:szCs w:val="24"/>
          <w:u w:val="single"/>
          <w:lang w:val="en" w:eastAsia="en-GB"/>
        </w:rPr>
      </w:pPr>
      <w:r w:rsidRPr="00331BD0">
        <w:rPr>
          <w:rFonts w:ascii="Arial" w:eastAsia="Times New Roman" w:hAnsi="Arial" w:cs="Arial"/>
          <w:b/>
          <w:bCs/>
          <w:i/>
          <w:color w:val="202020"/>
          <w:sz w:val="24"/>
          <w:szCs w:val="24"/>
          <w:u w:val="single"/>
          <w:lang w:val="en" w:eastAsia="en-GB"/>
        </w:rPr>
        <w:t>Recession</w:t>
      </w:r>
    </w:p>
    <w:p w:rsidR="007848F5" w:rsidRPr="007848F5" w:rsidRDefault="007848F5" w:rsidP="00331BD0">
      <w:pPr>
        <w:shd w:val="clear" w:color="auto" w:fill="FFFFFF"/>
        <w:spacing w:after="0"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w:t>
      </w:r>
      <w:r w:rsidRPr="007848F5">
        <w:rPr>
          <w:rFonts w:ascii="Arial" w:eastAsia="Times New Roman" w:hAnsi="Arial" w:cs="Arial"/>
          <w:b/>
          <w:bCs/>
          <w:color w:val="202020"/>
          <w:sz w:val="24"/>
          <w:szCs w:val="24"/>
          <w:lang w:val="en" w:eastAsia="en-GB"/>
        </w:rPr>
        <w:t xml:space="preserve"> recession </w:t>
      </w:r>
      <w:r w:rsidRPr="007848F5">
        <w:rPr>
          <w:rFonts w:ascii="Arial" w:eastAsia="Times New Roman" w:hAnsi="Arial" w:cs="Arial"/>
          <w:color w:val="202020"/>
          <w:sz w:val="24"/>
          <w:szCs w:val="24"/>
          <w:lang w:val="en" w:eastAsia="en-GB"/>
        </w:rPr>
        <w:t xml:space="preserve">means a fall in the level of real national output i.e. a period when growth is negative, leading to a contraction in employment, incomes and profits. </w:t>
      </w:r>
    </w:p>
    <w:p w:rsidR="007848F5" w:rsidRPr="007848F5" w:rsidRDefault="007848F5" w:rsidP="00331BD0">
      <w:pPr>
        <w:shd w:val="clear" w:color="auto" w:fill="FFFFFF"/>
        <w:spacing w:after="0"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A simple definition: </w:t>
      </w:r>
    </w:p>
    <w:p w:rsidR="007848F5" w:rsidRPr="007848F5" w:rsidRDefault="007848F5" w:rsidP="00331BD0">
      <w:pPr>
        <w:numPr>
          <w:ilvl w:val="0"/>
          <w:numId w:val="7"/>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A fall in real GDP for </w:t>
      </w:r>
      <w:r w:rsidRPr="007848F5">
        <w:rPr>
          <w:rFonts w:ascii="Arial" w:eastAsia="Times New Roman" w:hAnsi="Arial" w:cs="Arial"/>
          <w:b/>
          <w:bCs/>
          <w:i/>
          <w:iCs/>
          <w:color w:val="202020"/>
          <w:sz w:val="24"/>
          <w:szCs w:val="24"/>
          <w:lang w:val="en" w:eastAsia="en-GB"/>
        </w:rPr>
        <w:t>two consecutive quarters</w:t>
      </w:r>
      <w:r w:rsidRPr="007848F5">
        <w:rPr>
          <w:rFonts w:ascii="Arial" w:eastAsia="Times New Roman" w:hAnsi="Arial" w:cs="Arial"/>
          <w:color w:val="202020"/>
          <w:sz w:val="24"/>
          <w:szCs w:val="24"/>
          <w:lang w:val="en" w:eastAsia="en-GB"/>
        </w:rPr>
        <w:t xml:space="preserve"> i.e. six months</w:t>
      </w:r>
    </w:p>
    <w:p w:rsidR="007848F5" w:rsidRPr="00331BD0" w:rsidRDefault="007848F5" w:rsidP="00331BD0">
      <w:pPr>
        <w:shd w:val="clear" w:color="auto" w:fill="FFFFFF"/>
        <w:spacing w:after="0" w:line="240" w:lineRule="auto"/>
        <w:ind w:left="426" w:right="-755"/>
        <w:rPr>
          <w:rFonts w:ascii="Arial" w:eastAsia="Times New Roman" w:hAnsi="Arial" w:cs="Arial"/>
          <w:b/>
          <w:i/>
          <w:color w:val="202020"/>
          <w:sz w:val="24"/>
          <w:szCs w:val="24"/>
          <w:lang w:val="en" w:eastAsia="en-GB"/>
        </w:rPr>
      </w:pPr>
      <w:r w:rsidRPr="00331BD0">
        <w:rPr>
          <w:rFonts w:ascii="Arial" w:eastAsia="Times New Roman" w:hAnsi="Arial" w:cs="Arial"/>
          <w:b/>
          <w:i/>
          <w:color w:val="202020"/>
          <w:sz w:val="24"/>
          <w:szCs w:val="24"/>
          <w:lang w:val="en" w:eastAsia="en-GB"/>
        </w:rPr>
        <w:t>There are many symptoms of a recession – here is a selection of key indicators:</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 fall in purchases of components and raw materials (i.e. intermediate products)</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Rising unemployment and fewer job vacancies available for people looking for work</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 rise in the number of business failures and businesses announcing lower profits and investment</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 decline in consumer and business confidence</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 contraction in consumer spending &amp; a rise in the percentage of income saved</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 drop in the value of exports and imports of goods and services</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Large price discounts offered by businesses in a bid to sell their excess stocks</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Heavy de-stocking as businesses look to cut back when demand is weak – causes lower output</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Government tax revenues are falling and welfare benefit spending is rising</w:t>
      </w:r>
    </w:p>
    <w:p w:rsidR="007848F5" w:rsidRPr="007848F5" w:rsidRDefault="007848F5" w:rsidP="00331BD0">
      <w:pPr>
        <w:numPr>
          <w:ilvl w:val="0"/>
          <w:numId w:val="9"/>
        </w:numPr>
        <w:shd w:val="clear" w:color="auto" w:fill="FFFFFF"/>
        <w:spacing w:before="100" w:beforeAutospacing="1" w:after="100" w:afterAutospacing="1" w:line="240" w:lineRule="auto"/>
        <w:ind w:left="426"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The budget (fiscal) deficit is rising quickly</w:t>
      </w:r>
    </w:p>
    <w:p w:rsidR="007848F5" w:rsidRPr="005E0BEC" w:rsidRDefault="007848F5" w:rsidP="00331BD0">
      <w:pPr>
        <w:shd w:val="clear" w:color="auto" w:fill="FFFFFF"/>
        <w:spacing w:after="0" w:line="240" w:lineRule="auto"/>
        <w:ind w:right="-755"/>
        <w:rPr>
          <w:rFonts w:ascii="Arial" w:eastAsia="Times New Roman" w:hAnsi="Arial" w:cs="Arial"/>
          <w:b/>
          <w:i/>
          <w:color w:val="202020"/>
          <w:sz w:val="24"/>
          <w:szCs w:val="24"/>
          <w:u w:val="single"/>
          <w:lang w:val="en" w:eastAsia="en-GB"/>
        </w:rPr>
      </w:pPr>
      <w:r w:rsidRPr="005E0BEC">
        <w:rPr>
          <w:rFonts w:ascii="Arial" w:eastAsia="Times New Roman" w:hAnsi="Arial" w:cs="Arial"/>
          <w:b/>
          <w:i/>
          <w:color w:val="202020"/>
          <w:sz w:val="24"/>
          <w:szCs w:val="24"/>
          <w:u w:val="single"/>
          <w:lang w:val="en" w:eastAsia="en-GB"/>
        </w:rPr>
        <w:t>The difference between a recession and a depression</w:t>
      </w:r>
    </w:p>
    <w:p w:rsidR="007848F5" w:rsidRPr="007848F5" w:rsidRDefault="007848F5" w:rsidP="00331BD0">
      <w:pPr>
        <w:numPr>
          <w:ilvl w:val="0"/>
          <w:numId w:val="10"/>
        </w:numPr>
        <w:shd w:val="clear" w:color="auto" w:fill="FFFFFF"/>
        <w:spacing w:before="100" w:beforeAutospacing="1" w:after="100" w:afterAutospacing="1" w:line="240" w:lineRule="auto"/>
        <w:ind w:left="0"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A </w:t>
      </w:r>
      <w:r w:rsidRPr="007848F5">
        <w:rPr>
          <w:rFonts w:ascii="Arial" w:eastAsia="Times New Roman" w:hAnsi="Arial" w:cs="Arial"/>
          <w:b/>
          <w:bCs/>
          <w:color w:val="202020"/>
          <w:sz w:val="24"/>
          <w:szCs w:val="24"/>
          <w:lang w:val="en" w:eastAsia="en-GB"/>
        </w:rPr>
        <w:t>slump</w:t>
      </w:r>
      <w:r w:rsidRPr="007848F5">
        <w:rPr>
          <w:rFonts w:ascii="Arial" w:eastAsia="Times New Roman" w:hAnsi="Arial" w:cs="Arial"/>
          <w:color w:val="202020"/>
          <w:sz w:val="24"/>
          <w:szCs w:val="24"/>
          <w:lang w:val="en" w:eastAsia="en-GB"/>
        </w:rPr>
        <w:t xml:space="preserve"> or a </w:t>
      </w:r>
      <w:r w:rsidRPr="007848F5">
        <w:rPr>
          <w:rFonts w:ascii="Arial" w:eastAsia="Times New Roman" w:hAnsi="Arial" w:cs="Arial"/>
          <w:b/>
          <w:bCs/>
          <w:color w:val="202020"/>
          <w:sz w:val="24"/>
          <w:szCs w:val="24"/>
          <w:lang w:val="en" w:eastAsia="en-GB"/>
        </w:rPr>
        <w:t>depression</w:t>
      </w:r>
      <w:r w:rsidRPr="007848F5">
        <w:rPr>
          <w:rFonts w:ascii="Arial" w:eastAsia="Times New Roman" w:hAnsi="Arial" w:cs="Arial"/>
          <w:color w:val="202020"/>
          <w:sz w:val="24"/>
          <w:szCs w:val="24"/>
          <w:lang w:val="en" w:eastAsia="en-GB"/>
        </w:rPr>
        <w:t xml:space="preserve"> is a prolonged and deep recession leading to a significant fall in output and average living standards</w:t>
      </w:r>
    </w:p>
    <w:p w:rsidR="007848F5" w:rsidRPr="007848F5" w:rsidRDefault="007848F5" w:rsidP="00331BD0">
      <w:pPr>
        <w:numPr>
          <w:ilvl w:val="0"/>
          <w:numId w:val="10"/>
        </w:numPr>
        <w:shd w:val="clear" w:color="auto" w:fill="FFFFFF"/>
        <w:spacing w:before="100" w:beforeAutospacing="1" w:after="100" w:afterAutospacing="1" w:line="240" w:lineRule="auto"/>
        <w:ind w:left="0"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 depression is where real GDP falls by more than 10% from the peak of the cycle to the trough</w:t>
      </w:r>
    </w:p>
    <w:p w:rsidR="007848F5" w:rsidRPr="007848F5" w:rsidRDefault="007848F5" w:rsidP="00331BD0">
      <w:pPr>
        <w:numPr>
          <w:ilvl w:val="0"/>
          <w:numId w:val="10"/>
        </w:numPr>
        <w:shd w:val="clear" w:color="auto" w:fill="FFFFFF"/>
        <w:spacing w:before="100" w:beforeAutospacing="1" w:after="100" w:afterAutospacing="1" w:line="240" w:lineRule="auto"/>
        <w:ind w:left="0" w:right="-755"/>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An example of a country that has suffered a depression in recent years is </w:t>
      </w:r>
      <w:r w:rsidRPr="007848F5">
        <w:rPr>
          <w:rFonts w:ascii="Arial" w:eastAsia="Times New Roman" w:hAnsi="Arial" w:cs="Arial"/>
          <w:b/>
          <w:bCs/>
          <w:color w:val="202020"/>
          <w:sz w:val="24"/>
          <w:szCs w:val="24"/>
          <w:lang w:val="en" w:eastAsia="en-GB"/>
        </w:rPr>
        <w:t>Greece</w:t>
      </w:r>
      <w:r w:rsidRPr="007848F5">
        <w:rPr>
          <w:rFonts w:ascii="Arial" w:eastAsia="Times New Roman" w:hAnsi="Arial" w:cs="Arial"/>
          <w:color w:val="202020"/>
          <w:sz w:val="24"/>
          <w:szCs w:val="24"/>
          <w:lang w:val="en" w:eastAsia="en-GB"/>
        </w:rPr>
        <w:t>. National output has fallen in six successive years and real GDP is more than 25% lower than at the peak of the cycle</w:t>
      </w:r>
    </w:p>
    <w:p w:rsidR="007848F5" w:rsidRPr="007848F5" w:rsidRDefault="007848F5" w:rsidP="007848F5">
      <w:pPr>
        <w:shd w:val="clear" w:color="auto" w:fill="FFFFFF"/>
        <w:spacing w:after="0" w:line="240" w:lineRule="auto"/>
        <w:rPr>
          <w:rFonts w:ascii="Arial" w:eastAsia="Times New Roman" w:hAnsi="Arial" w:cs="Arial"/>
          <w:color w:val="202020"/>
          <w:sz w:val="24"/>
          <w:szCs w:val="24"/>
          <w:lang w:val="en" w:eastAsia="en-GB"/>
        </w:rPr>
      </w:pPr>
      <w:r w:rsidRPr="007848F5">
        <w:rPr>
          <w:rFonts w:ascii="Arial" w:eastAsia="Times New Roman" w:hAnsi="Arial" w:cs="Arial"/>
          <w:noProof/>
          <w:color w:val="202020"/>
          <w:sz w:val="24"/>
          <w:szCs w:val="24"/>
          <w:lang w:eastAsia="en-GB"/>
        </w:rPr>
        <w:drawing>
          <wp:inline distT="0" distB="0" distL="0" distR="0" wp14:anchorId="3B7EE860" wp14:editId="57F893F2">
            <wp:extent cx="5848350" cy="3905250"/>
            <wp:effectExtent l="0" t="0" r="0" b="0"/>
            <wp:docPr id="5" name="Picture 5" descr="http://s3-eu-west-1.amazonaws.com/tutor2u-media/subjects/economics/economic_cycle_recession_depression.png?mtime=2015031314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eu-west-1.amazonaws.com/tutor2u-media/subjects/economics/economic_cycle_recession_depression.png?mtime=201503131446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r w:rsidRPr="007848F5">
        <w:rPr>
          <w:rFonts w:ascii="Arial" w:eastAsia="Times New Roman" w:hAnsi="Arial" w:cs="Arial"/>
          <w:color w:val="202020"/>
          <w:sz w:val="24"/>
          <w:szCs w:val="24"/>
          <w:lang w:val="en" w:eastAsia="en-GB"/>
        </w:rPr>
        <w:t xml:space="preserve"> </w:t>
      </w:r>
    </w:p>
    <w:p w:rsidR="00331BD0" w:rsidRDefault="00331BD0" w:rsidP="007848F5">
      <w:pPr>
        <w:shd w:val="clear" w:color="auto" w:fill="FFFFFF"/>
        <w:spacing w:after="0" w:line="240" w:lineRule="auto"/>
        <w:rPr>
          <w:rFonts w:ascii="Arial" w:eastAsia="Times New Roman" w:hAnsi="Arial" w:cs="Arial"/>
          <w:b/>
          <w:bCs/>
          <w:color w:val="202020"/>
          <w:sz w:val="24"/>
          <w:szCs w:val="24"/>
          <w:lang w:val="en" w:eastAsia="en-GB"/>
        </w:rPr>
      </w:pPr>
    </w:p>
    <w:p w:rsidR="00331BD0" w:rsidRDefault="00331BD0" w:rsidP="007848F5">
      <w:pPr>
        <w:shd w:val="clear" w:color="auto" w:fill="FFFFFF"/>
        <w:spacing w:after="0" w:line="240" w:lineRule="auto"/>
        <w:rPr>
          <w:rFonts w:ascii="Arial" w:eastAsia="Times New Roman" w:hAnsi="Arial" w:cs="Arial"/>
          <w:b/>
          <w:bCs/>
          <w:color w:val="202020"/>
          <w:sz w:val="24"/>
          <w:szCs w:val="24"/>
          <w:lang w:val="en" w:eastAsia="en-GB"/>
        </w:rPr>
      </w:pPr>
    </w:p>
    <w:p w:rsidR="007848F5" w:rsidRPr="00331BD0" w:rsidRDefault="007848F5" w:rsidP="007848F5">
      <w:pPr>
        <w:shd w:val="clear" w:color="auto" w:fill="FFFFFF"/>
        <w:spacing w:after="0" w:line="240" w:lineRule="auto"/>
        <w:rPr>
          <w:rFonts w:ascii="Arial" w:eastAsia="Times New Roman" w:hAnsi="Arial" w:cs="Arial"/>
          <w:i/>
          <w:color w:val="202020"/>
          <w:sz w:val="24"/>
          <w:szCs w:val="24"/>
          <w:u w:val="single"/>
          <w:lang w:val="en" w:eastAsia="en-GB"/>
        </w:rPr>
      </w:pPr>
      <w:r w:rsidRPr="00331BD0">
        <w:rPr>
          <w:rFonts w:ascii="Arial" w:eastAsia="Times New Roman" w:hAnsi="Arial" w:cs="Arial"/>
          <w:b/>
          <w:bCs/>
          <w:i/>
          <w:color w:val="202020"/>
          <w:sz w:val="24"/>
          <w:szCs w:val="24"/>
          <w:u w:val="single"/>
          <w:lang w:val="en" w:eastAsia="en-GB"/>
        </w:rPr>
        <w:t>Recovery</w:t>
      </w:r>
    </w:p>
    <w:p w:rsidR="007848F5" w:rsidRPr="007848F5" w:rsidRDefault="007848F5" w:rsidP="00331BD0">
      <w:pPr>
        <w:numPr>
          <w:ilvl w:val="0"/>
          <w:numId w:val="11"/>
        </w:numPr>
        <w:shd w:val="clear" w:color="auto" w:fill="FFFFFF"/>
        <w:spacing w:before="100" w:beforeAutospacing="1" w:after="100" w:afterAutospacing="1" w:line="240" w:lineRule="auto"/>
        <w:ind w:left="426"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This occurs when real GDP picks up from the </w:t>
      </w:r>
      <w:r w:rsidRPr="007848F5">
        <w:rPr>
          <w:rFonts w:ascii="Arial" w:eastAsia="Times New Roman" w:hAnsi="Arial" w:cs="Arial"/>
          <w:b/>
          <w:bCs/>
          <w:color w:val="202020"/>
          <w:sz w:val="24"/>
          <w:szCs w:val="24"/>
          <w:lang w:val="en" w:eastAsia="en-GB"/>
        </w:rPr>
        <w:t>trough</w:t>
      </w:r>
      <w:r w:rsidRPr="007848F5">
        <w:rPr>
          <w:rFonts w:ascii="Arial" w:eastAsia="Times New Roman" w:hAnsi="Arial" w:cs="Arial"/>
          <w:color w:val="202020"/>
          <w:sz w:val="24"/>
          <w:szCs w:val="24"/>
          <w:lang w:val="en" w:eastAsia="en-GB"/>
        </w:rPr>
        <w:t xml:space="preserve"> reached at the low point of the recession. </w:t>
      </w:r>
    </w:p>
    <w:p w:rsidR="007848F5" w:rsidRPr="007848F5" w:rsidRDefault="007848F5" w:rsidP="00331BD0">
      <w:pPr>
        <w:numPr>
          <w:ilvl w:val="0"/>
          <w:numId w:val="11"/>
        </w:numPr>
        <w:shd w:val="clear" w:color="auto" w:fill="FFFFFF"/>
        <w:spacing w:before="100" w:beforeAutospacing="1" w:after="100" w:afterAutospacing="1" w:line="240" w:lineRule="auto"/>
        <w:ind w:left="426"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The state of business confidence plays a key role here. Any recovery might be subdued if businesses anticipate that it will be temporary or weak in scale. </w:t>
      </w:r>
    </w:p>
    <w:p w:rsidR="007848F5" w:rsidRPr="007848F5" w:rsidRDefault="007848F5" w:rsidP="00331BD0">
      <w:pPr>
        <w:numPr>
          <w:ilvl w:val="0"/>
          <w:numId w:val="11"/>
        </w:numPr>
        <w:shd w:val="clear" w:color="auto" w:fill="FFFFFF"/>
        <w:spacing w:before="100" w:beforeAutospacing="1" w:after="100" w:afterAutospacing="1" w:line="240" w:lineRule="auto"/>
        <w:ind w:left="426" w:hanging="142"/>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A recovery might follow a deliberate attempt to stimulate demand. In the UK we have seen</w:t>
      </w:r>
    </w:p>
    <w:p w:rsidR="007848F5" w:rsidRPr="007848F5" w:rsidRDefault="007848F5" w:rsidP="007848F5">
      <w:pPr>
        <w:shd w:val="clear" w:color="auto" w:fill="FFFFFF"/>
        <w:spacing w:after="0" w:line="240" w:lineRule="auto"/>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1.Cuts in </w:t>
      </w:r>
      <w:r w:rsidRPr="007848F5">
        <w:rPr>
          <w:rFonts w:ascii="Arial" w:eastAsia="Times New Roman" w:hAnsi="Arial" w:cs="Arial"/>
          <w:b/>
          <w:bCs/>
          <w:color w:val="202020"/>
          <w:sz w:val="24"/>
          <w:szCs w:val="24"/>
          <w:lang w:val="en" w:eastAsia="en-GB"/>
        </w:rPr>
        <w:t>interest rates</w:t>
      </w:r>
      <w:r w:rsidRPr="007848F5">
        <w:rPr>
          <w:rFonts w:ascii="Arial" w:eastAsia="Times New Roman" w:hAnsi="Arial" w:cs="Arial"/>
          <w:color w:val="202020"/>
          <w:sz w:val="24"/>
          <w:szCs w:val="24"/>
          <w:lang w:val="en" w:eastAsia="en-GB"/>
        </w:rPr>
        <w:t xml:space="preserve"> – the policy interest rate fell to 0.5% in the Autumn of 2008 and they have stayed at this low level since then</w:t>
      </w:r>
    </w:p>
    <w:p w:rsidR="007848F5" w:rsidRPr="007848F5" w:rsidRDefault="007848F5" w:rsidP="007848F5">
      <w:pPr>
        <w:shd w:val="clear" w:color="auto" w:fill="FFFFFF"/>
        <w:spacing w:after="0" w:line="240" w:lineRule="auto"/>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2.A rise in </w:t>
      </w:r>
      <w:r w:rsidRPr="007848F5">
        <w:rPr>
          <w:rFonts w:ascii="Arial" w:eastAsia="Times New Roman" w:hAnsi="Arial" w:cs="Arial"/>
          <w:b/>
          <w:bCs/>
          <w:color w:val="202020"/>
          <w:sz w:val="24"/>
          <w:szCs w:val="24"/>
          <w:lang w:val="en" w:eastAsia="en-GB"/>
        </w:rPr>
        <w:t>government borrowing</w:t>
      </w:r>
    </w:p>
    <w:p w:rsidR="00331BD0" w:rsidRDefault="007848F5" w:rsidP="007848F5">
      <w:pPr>
        <w:shd w:val="clear" w:color="auto" w:fill="FFFFFF"/>
        <w:spacing w:after="0" w:line="240" w:lineRule="auto"/>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3.A policy of </w:t>
      </w:r>
      <w:r w:rsidRPr="007848F5">
        <w:rPr>
          <w:rFonts w:ascii="Arial" w:eastAsia="Times New Roman" w:hAnsi="Arial" w:cs="Arial"/>
          <w:b/>
          <w:bCs/>
          <w:color w:val="202020"/>
          <w:sz w:val="24"/>
          <w:szCs w:val="24"/>
          <w:lang w:val="en" w:eastAsia="en-GB"/>
        </w:rPr>
        <w:t xml:space="preserve">quantitative easing </w:t>
      </w:r>
      <w:r w:rsidRPr="007848F5">
        <w:rPr>
          <w:rFonts w:ascii="Arial" w:eastAsia="Times New Roman" w:hAnsi="Arial" w:cs="Arial"/>
          <w:color w:val="202020"/>
          <w:sz w:val="24"/>
          <w:szCs w:val="24"/>
          <w:lang w:val="en" w:eastAsia="en-GB"/>
        </w:rPr>
        <w:t>(QE) by the Bank of England to pump more money into the banking system in a bid to increase the supply of loans – n</w:t>
      </w:r>
      <w:r w:rsidR="00331BD0">
        <w:rPr>
          <w:rFonts w:ascii="Arial" w:eastAsia="Times New Roman" w:hAnsi="Arial" w:cs="Arial"/>
          <w:color w:val="202020"/>
          <w:sz w:val="24"/>
          <w:szCs w:val="24"/>
          <w:lang w:val="en" w:eastAsia="en-GB"/>
        </w:rPr>
        <w:t>ow worth more than £375 billion</w:t>
      </w:r>
    </w:p>
    <w:p w:rsidR="00331BD0" w:rsidRPr="007848F5" w:rsidRDefault="00331BD0" w:rsidP="007848F5">
      <w:pPr>
        <w:shd w:val="clear" w:color="auto" w:fill="FFFFFF"/>
        <w:spacing w:after="0" w:line="240" w:lineRule="auto"/>
        <w:rPr>
          <w:rFonts w:ascii="Arial" w:eastAsia="Times New Roman" w:hAnsi="Arial" w:cs="Arial"/>
          <w:color w:val="202020"/>
          <w:sz w:val="24"/>
          <w:szCs w:val="24"/>
          <w:lang w:val="en" w:eastAsia="en-GB"/>
        </w:rPr>
      </w:pPr>
      <w:r w:rsidRPr="007848F5">
        <w:rPr>
          <w:rFonts w:ascii="Arial" w:eastAsia="Times New Roman" w:hAnsi="Arial" w:cs="Arial"/>
          <w:noProof/>
          <w:color w:val="202020"/>
          <w:sz w:val="24"/>
          <w:szCs w:val="24"/>
          <w:lang w:eastAsia="en-GB"/>
        </w:rPr>
        <w:drawing>
          <wp:inline distT="0" distB="0" distL="0" distR="0" wp14:anchorId="44BF5A8C" wp14:editId="7C018CB0">
            <wp:extent cx="6153150" cy="2542986"/>
            <wp:effectExtent l="0" t="0" r="0" b="0"/>
            <wp:docPr id="34" name="Picture 34" descr="http://s3-eu-west-1.amazonaws.com/tutor2u-media/subjects/economics/economic_cycle_uk_growth.png?mtime=2015031314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eu-west-1.amazonaws.com/tutor2u-media/subjects/economics/economic_cycle_uk_growth.png?mtime=201503131446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4239" cy="2551702"/>
                    </a:xfrm>
                    <a:prstGeom prst="rect">
                      <a:avLst/>
                    </a:prstGeom>
                    <a:noFill/>
                    <a:ln>
                      <a:noFill/>
                    </a:ln>
                  </pic:spPr>
                </pic:pic>
              </a:graphicData>
            </a:graphic>
          </wp:inline>
        </w:drawing>
      </w:r>
    </w:p>
    <w:p w:rsidR="00331BD0" w:rsidRDefault="007848F5" w:rsidP="007848F5">
      <w:pPr>
        <w:shd w:val="clear" w:color="auto" w:fill="FFFFFF"/>
        <w:spacing w:after="0" w:line="240" w:lineRule="auto"/>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 </w:t>
      </w:r>
    </w:p>
    <w:p w:rsidR="007848F5" w:rsidRPr="007848F5" w:rsidRDefault="007848F5" w:rsidP="007848F5">
      <w:pPr>
        <w:shd w:val="clear" w:color="auto" w:fill="FFFFFF"/>
        <w:spacing w:after="0" w:line="240" w:lineRule="auto"/>
        <w:rPr>
          <w:rFonts w:ascii="Arial" w:eastAsia="Times New Roman" w:hAnsi="Arial" w:cs="Arial"/>
          <w:color w:val="202020"/>
          <w:sz w:val="24"/>
          <w:szCs w:val="24"/>
          <w:lang w:val="en" w:eastAsia="en-GB"/>
        </w:rPr>
      </w:pPr>
      <w:r w:rsidRPr="007848F5">
        <w:rPr>
          <w:rFonts w:ascii="Arial" w:eastAsia="Times New Roman" w:hAnsi="Arial" w:cs="Arial"/>
          <w:noProof/>
          <w:color w:val="202020"/>
          <w:sz w:val="24"/>
          <w:szCs w:val="24"/>
          <w:lang w:eastAsia="en-GB"/>
        </w:rPr>
        <w:drawing>
          <wp:inline distT="0" distB="0" distL="0" distR="0" wp14:anchorId="7DFE1C5E" wp14:editId="4E42A799">
            <wp:extent cx="6362700" cy="2419350"/>
            <wp:effectExtent l="0" t="0" r="0" b="0"/>
            <wp:docPr id="7" name="Picture 7" descr="http://s3-eu-west-1.amazonaws.com/tutor2u-media/subjects/economics/actual_potential_gdp.jpg?mtime=2015031314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eu-west-1.amazonaws.com/tutor2u-media/subjects/economics/actual_potential_gdp.jpg?mtime=201503131446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2419350"/>
                    </a:xfrm>
                    <a:prstGeom prst="rect">
                      <a:avLst/>
                    </a:prstGeom>
                    <a:noFill/>
                    <a:ln>
                      <a:noFill/>
                    </a:ln>
                  </pic:spPr>
                </pic:pic>
              </a:graphicData>
            </a:graphic>
          </wp:inline>
        </w:drawing>
      </w:r>
      <w:r w:rsidRPr="007848F5">
        <w:rPr>
          <w:rFonts w:ascii="Arial" w:eastAsia="Times New Roman" w:hAnsi="Arial" w:cs="Arial"/>
          <w:color w:val="202020"/>
          <w:sz w:val="24"/>
          <w:szCs w:val="24"/>
          <w:lang w:val="en" w:eastAsia="en-GB"/>
        </w:rPr>
        <w:t xml:space="preserve">Estimated output gap for the UK </w:t>
      </w:r>
    </w:p>
    <w:p w:rsidR="00331BD0" w:rsidRDefault="00331BD0" w:rsidP="007848F5">
      <w:pPr>
        <w:shd w:val="clear" w:color="auto" w:fill="FFFFFF"/>
        <w:spacing w:after="0" w:line="240" w:lineRule="auto"/>
        <w:rPr>
          <w:rFonts w:ascii="Arial" w:eastAsia="Times New Roman" w:hAnsi="Arial" w:cs="Arial"/>
          <w:b/>
          <w:bCs/>
          <w:color w:val="202020"/>
          <w:sz w:val="24"/>
          <w:szCs w:val="24"/>
          <w:lang w:val="en" w:eastAsia="en-GB"/>
        </w:rPr>
      </w:pPr>
    </w:p>
    <w:p w:rsidR="007848F5" w:rsidRPr="005E0BEC" w:rsidRDefault="007848F5" w:rsidP="007848F5">
      <w:pPr>
        <w:shd w:val="clear" w:color="auto" w:fill="FFFFFF"/>
        <w:spacing w:after="0" w:line="240" w:lineRule="auto"/>
        <w:rPr>
          <w:rFonts w:ascii="Arial" w:eastAsia="Times New Roman" w:hAnsi="Arial" w:cs="Arial"/>
          <w:i/>
          <w:color w:val="202020"/>
          <w:sz w:val="24"/>
          <w:szCs w:val="24"/>
          <w:u w:val="single"/>
          <w:lang w:val="en" w:eastAsia="en-GB"/>
        </w:rPr>
      </w:pPr>
      <w:r w:rsidRPr="005E0BEC">
        <w:rPr>
          <w:rFonts w:ascii="Arial" w:eastAsia="Times New Roman" w:hAnsi="Arial" w:cs="Arial"/>
          <w:b/>
          <w:bCs/>
          <w:i/>
          <w:color w:val="202020"/>
          <w:sz w:val="24"/>
          <w:szCs w:val="24"/>
          <w:u w:val="single"/>
          <w:lang w:val="en" w:eastAsia="en-GB"/>
        </w:rPr>
        <w:t>Why is GDP growth difficult to forecast?</w:t>
      </w:r>
    </w:p>
    <w:p w:rsidR="00331BD0" w:rsidRDefault="00331BD0" w:rsidP="007848F5">
      <w:pPr>
        <w:shd w:val="clear" w:color="auto" w:fill="FFFFFF"/>
        <w:spacing w:after="0" w:line="240" w:lineRule="auto"/>
        <w:rPr>
          <w:rFonts w:ascii="Arial" w:eastAsia="Times New Roman" w:hAnsi="Arial" w:cs="Arial"/>
          <w:color w:val="202020"/>
          <w:sz w:val="24"/>
          <w:szCs w:val="24"/>
          <w:lang w:val="en" w:eastAsia="en-GB"/>
        </w:rPr>
      </w:pPr>
    </w:p>
    <w:p w:rsidR="007848F5" w:rsidRPr="007848F5" w:rsidRDefault="007848F5" w:rsidP="005E0BEC">
      <w:pPr>
        <w:shd w:val="clear" w:color="auto" w:fill="FFFFFF"/>
        <w:spacing w:after="0" w:line="240" w:lineRule="auto"/>
        <w:ind w:right="-897"/>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 xml:space="preserve">No macroeconomic model can hope to cope with the fluctuations and volatility of indicators such as inflation, exchange rates and global commodity prices. </w:t>
      </w:r>
    </w:p>
    <w:p w:rsidR="007848F5" w:rsidRPr="007848F5" w:rsidRDefault="007848F5" w:rsidP="005E0BEC">
      <w:pPr>
        <w:numPr>
          <w:ilvl w:val="0"/>
          <w:numId w:val="12"/>
        </w:numPr>
        <w:shd w:val="clear" w:color="auto" w:fill="FFFFFF"/>
        <w:spacing w:before="100" w:beforeAutospacing="1" w:after="100" w:afterAutospacing="1" w:line="240" w:lineRule="auto"/>
        <w:ind w:left="0" w:right="-897" w:firstLine="284"/>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Uncertain business confidence levels</w:t>
      </w:r>
    </w:p>
    <w:p w:rsidR="007848F5" w:rsidRPr="007848F5" w:rsidRDefault="007848F5" w:rsidP="00331BD0">
      <w:pPr>
        <w:numPr>
          <w:ilvl w:val="0"/>
          <w:numId w:val="12"/>
        </w:numPr>
        <w:shd w:val="clear" w:color="auto" w:fill="FFFFFF"/>
        <w:spacing w:before="100" w:beforeAutospacing="1" w:after="100" w:afterAutospacing="1" w:line="240" w:lineRule="auto"/>
        <w:ind w:left="0" w:firstLine="284"/>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Fluctuations in exchange rate</w:t>
      </w:r>
    </w:p>
    <w:p w:rsidR="007848F5" w:rsidRPr="007848F5" w:rsidRDefault="007848F5" w:rsidP="00331BD0">
      <w:pPr>
        <w:numPr>
          <w:ilvl w:val="0"/>
          <w:numId w:val="12"/>
        </w:numPr>
        <w:shd w:val="clear" w:color="auto" w:fill="FFFFFF"/>
        <w:spacing w:before="100" w:beforeAutospacing="1" w:after="100" w:afterAutospacing="1" w:line="240" w:lineRule="auto"/>
        <w:ind w:left="0" w:firstLine="284"/>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External events e.g. volatile oil and gas prices</w:t>
      </w:r>
    </w:p>
    <w:p w:rsidR="007848F5" w:rsidRPr="007848F5" w:rsidRDefault="007848F5" w:rsidP="00331BD0">
      <w:pPr>
        <w:numPr>
          <w:ilvl w:val="0"/>
          <w:numId w:val="12"/>
        </w:numPr>
        <w:shd w:val="clear" w:color="auto" w:fill="FFFFFF"/>
        <w:spacing w:before="100" w:beforeAutospacing="1" w:after="100" w:afterAutospacing="1" w:line="240" w:lineRule="auto"/>
        <w:ind w:left="0" w:firstLine="284"/>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Uncertain reactions to macro policy changes</w:t>
      </w:r>
    </w:p>
    <w:p w:rsidR="005E0BEC" w:rsidRPr="005E0BEC" w:rsidRDefault="007848F5" w:rsidP="005E0BEC">
      <w:pPr>
        <w:numPr>
          <w:ilvl w:val="0"/>
          <w:numId w:val="12"/>
        </w:numPr>
        <w:shd w:val="clear" w:color="auto" w:fill="FFFFFF"/>
        <w:spacing w:before="100" w:beforeAutospacing="1" w:after="100" w:afterAutospacing="1" w:line="240" w:lineRule="auto"/>
        <w:ind w:left="0" w:firstLine="284"/>
        <w:rPr>
          <w:rFonts w:ascii="Arial" w:eastAsia="Times New Roman" w:hAnsi="Arial" w:cs="Arial"/>
          <w:color w:val="202020"/>
          <w:sz w:val="24"/>
          <w:szCs w:val="24"/>
          <w:lang w:val="en" w:eastAsia="en-GB"/>
        </w:rPr>
      </w:pPr>
      <w:r w:rsidRPr="007848F5">
        <w:rPr>
          <w:rFonts w:ascii="Arial" w:eastAsia="Times New Roman" w:hAnsi="Arial" w:cs="Arial"/>
          <w:color w:val="202020"/>
          <w:sz w:val="24"/>
          <w:szCs w:val="24"/>
          <w:lang w:val="en" w:eastAsia="en-GB"/>
        </w:rPr>
        <w:t>Rate of business job creation hard to foreca</w:t>
      </w:r>
      <w:r w:rsidR="005E0BEC">
        <w:rPr>
          <w:rFonts w:ascii="Arial" w:eastAsia="Times New Roman" w:hAnsi="Arial" w:cs="Arial"/>
          <w:color w:val="202020"/>
          <w:sz w:val="24"/>
          <w:szCs w:val="24"/>
          <w:lang w:val="en" w:eastAsia="en-GB"/>
        </w:rPr>
        <w:t>st</w:t>
      </w:r>
    </w:p>
    <w:p w:rsidR="007848F5" w:rsidRPr="00331BD0" w:rsidRDefault="007848F5"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r w:rsidRPr="00331BD0">
        <w:rPr>
          <w:rFonts w:ascii="Arial" w:eastAsia="Times New Roman" w:hAnsi="Arial" w:cs="Arial"/>
          <w:b/>
          <w:bCs/>
          <w:i/>
          <w:sz w:val="24"/>
          <w:szCs w:val="24"/>
          <w:u w:val="single"/>
          <w:lang w:eastAsia="en-GB"/>
        </w:rPr>
        <w:t>Demand shocks</w:t>
      </w:r>
    </w:p>
    <w:p w:rsidR="007848F5" w:rsidRPr="007848F5" w:rsidRDefault="007848F5" w:rsidP="005E0BEC">
      <w:p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The equilibrium position of </w:t>
      </w:r>
      <w:hyperlink r:id="rId10" w:history="1">
        <w:r w:rsidRPr="007848F5">
          <w:rPr>
            <w:rFonts w:ascii="Arial" w:eastAsia="Times New Roman" w:hAnsi="Arial" w:cs="Arial"/>
            <w:color w:val="0000FF"/>
            <w:sz w:val="24"/>
            <w:szCs w:val="24"/>
            <w:u w:val="single"/>
            <w:lang w:eastAsia="en-GB"/>
          </w:rPr>
          <w:t xml:space="preserve">national income </w:t>
        </w:r>
      </w:hyperlink>
      <w:r w:rsidRPr="007848F5">
        <w:rPr>
          <w:rFonts w:ascii="Arial" w:eastAsia="Times New Roman" w:hAnsi="Arial" w:cs="Arial"/>
          <w:sz w:val="24"/>
          <w:szCs w:val="24"/>
          <w:lang w:eastAsia="en-GB"/>
        </w:rPr>
        <w:t>will change, ceteris paribus, following an economic shock. Economic shocks either arise from the demand side or the supply side.  </w:t>
      </w:r>
    </w:p>
    <w:p w:rsidR="007848F5" w:rsidRPr="005E0BEC" w:rsidRDefault="007848F5" w:rsidP="005E0BEC">
      <w:pPr>
        <w:spacing w:before="100" w:beforeAutospacing="1" w:after="100" w:afterAutospacing="1" w:line="240" w:lineRule="auto"/>
        <w:ind w:right="-755"/>
        <w:outlineLvl w:val="1"/>
        <w:rPr>
          <w:rFonts w:ascii="Arial" w:eastAsia="Times New Roman" w:hAnsi="Arial" w:cs="Arial"/>
          <w:b/>
          <w:bCs/>
          <w:i/>
          <w:sz w:val="24"/>
          <w:szCs w:val="24"/>
          <w:u w:val="single"/>
          <w:lang w:eastAsia="en-GB"/>
        </w:rPr>
      </w:pPr>
      <w:r w:rsidRPr="005E0BEC">
        <w:rPr>
          <w:rFonts w:ascii="Arial" w:eastAsia="Times New Roman" w:hAnsi="Arial" w:cs="Arial"/>
          <w:b/>
          <w:bCs/>
          <w:i/>
          <w:sz w:val="24"/>
          <w:szCs w:val="24"/>
          <w:u w:val="single"/>
          <w:lang w:eastAsia="en-GB"/>
        </w:rPr>
        <w:t>Exogenous and endogenous demand side shocks</w:t>
      </w:r>
    </w:p>
    <w:p w:rsidR="007848F5" w:rsidRPr="007848F5" w:rsidRDefault="007848F5" w:rsidP="005E0BEC">
      <w:p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An exogenous demand side shock is one caused by a sudden change in a variable outside the </w:t>
      </w:r>
      <w:hyperlink r:id="rId11" w:history="1">
        <w:r w:rsidRPr="007848F5">
          <w:rPr>
            <w:rFonts w:ascii="Arial" w:eastAsia="Times New Roman" w:hAnsi="Arial" w:cs="Arial"/>
            <w:color w:val="0000FF"/>
            <w:sz w:val="24"/>
            <w:szCs w:val="24"/>
            <w:u w:val="single"/>
            <w:lang w:eastAsia="en-GB"/>
          </w:rPr>
          <w:t>aggregate demand</w:t>
        </w:r>
      </w:hyperlink>
      <w:r w:rsidRPr="007848F5">
        <w:rPr>
          <w:rFonts w:ascii="Arial" w:eastAsia="Times New Roman" w:hAnsi="Arial" w:cs="Arial"/>
          <w:sz w:val="24"/>
          <w:szCs w:val="24"/>
          <w:lang w:eastAsia="en-GB"/>
        </w:rPr>
        <w:t xml:space="preserve"> (AD) model, whereas an </w:t>
      </w:r>
      <w:r w:rsidRPr="007848F5">
        <w:rPr>
          <w:rFonts w:ascii="Arial" w:eastAsia="Times New Roman" w:hAnsi="Arial" w:cs="Arial"/>
          <w:i/>
          <w:iCs/>
          <w:sz w:val="24"/>
          <w:szCs w:val="24"/>
          <w:lang w:eastAsia="en-GB"/>
        </w:rPr>
        <w:t>endogenous</w:t>
      </w:r>
      <w:r w:rsidRPr="007848F5">
        <w:rPr>
          <w:rFonts w:ascii="Arial" w:eastAsia="Times New Roman" w:hAnsi="Arial" w:cs="Arial"/>
          <w:sz w:val="24"/>
          <w:szCs w:val="24"/>
          <w:lang w:eastAsia="en-GB"/>
        </w:rPr>
        <w:t xml:space="preserve"> shock comes from within the model. For example, a sudden change in </w:t>
      </w:r>
      <w:hyperlink r:id="rId12" w:history="1">
        <w:r w:rsidRPr="007848F5">
          <w:rPr>
            <w:rFonts w:ascii="Arial" w:eastAsia="Times New Roman" w:hAnsi="Arial" w:cs="Arial"/>
            <w:color w:val="0000FF"/>
            <w:sz w:val="24"/>
            <w:szCs w:val="24"/>
            <w:u w:val="single"/>
            <w:lang w:eastAsia="en-GB"/>
          </w:rPr>
          <w:t>investment</w:t>
        </w:r>
      </w:hyperlink>
      <w:r w:rsidRPr="007848F5">
        <w:rPr>
          <w:rFonts w:ascii="Arial" w:eastAsia="Times New Roman" w:hAnsi="Arial" w:cs="Arial"/>
          <w:sz w:val="24"/>
          <w:szCs w:val="24"/>
          <w:lang w:eastAsia="en-GB"/>
        </w:rPr>
        <w:t xml:space="preserve"> is an endogenous shock, because investment, 'I', is in the AD equation, whereas a sudden change in the exchange rate is an exogenous shock because exchange rates are not directly included in the AD equation.</w:t>
      </w:r>
    </w:p>
    <w:p w:rsidR="007848F5" w:rsidRPr="007848F5" w:rsidRDefault="007848F5" w:rsidP="005E0BEC">
      <w:pPr>
        <w:numPr>
          <w:ilvl w:val="0"/>
          <w:numId w:val="13"/>
        </w:num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Shocks affecting </w:t>
      </w:r>
      <w:hyperlink r:id="rId13" w:history="1">
        <w:r w:rsidRPr="007848F5">
          <w:rPr>
            <w:rFonts w:ascii="Arial" w:eastAsia="Times New Roman" w:hAnsi="Arial" w:cs="Arial"/>
            <w:color w:val="0000FF"/>
            <w:sz w:val="24"/>
            <w:szCs w:val="24"/>
            <w:u w:val="single"/>
            <w:lang w:eastAsia="en-GB"/>
          </w:rPr>
          <w:t>household</w:t>
        </w:r>
      </w:hyperlink>
      <w:r w:rsidRPr="007848F5">
        <w:rPr>
          <w:rFonts w:ascii="Arial" w:eastAsia="Times New Roman" w:hAnsi="Arial" w:cs="Arial"/>
          <w:sz w:val="24"/>
          <w:szCs w:val="24"/>
          <w:lang w:eastAsia="en-GB"/>
        </w:rPr>
        <w:t xml:space="preserve"> or corporate spending, such as changes in </w:t>
      </w:r>
      <w:hyperlink r:id="rId14" w:history="1">
        <w:r w:rsidRPr="007848F5">
          <w:rPr>
            <w:rFonts w:ascii="Arial" w:eastAsia="Times New Roman" w:hAnsi="Arial" w:cs="Arial"/>
            <w:color w:val="0000FF"/>
            <w:sz w:val="24"/>
            <w:szCs w:val="24"/>
            <w:u w:val="single"/>
            <w:lang w:eastAsia="en-GB"/>
          </w:rPr>
          <w:t>unemployment,</w:t>
        </w:r>
      </w:hyperlink>
      <w:r w:rsidRPr="007848F5">
        <w:rPr>
          <w:rFonts w:ascii="Arial" w:eastAsia="Times New Roman" w:hAnsi="Arial" w:cs="Arial"/>
          <w:sz w:val="24"/>
          <w:szCs w:val="24"/>
          <w:lang w:eastAsia="en-GB"/>
        </w:rPr>
        <w:t xml:space="preserve"> </w:t>
      </w:r>
      <w:hyperlink r:id="rId15" w:history="1">
        <w:r w:rsidRPr="007848F5">
          <w:rPr>
            <w:rFonts w:ascii="Arial" w:eastAsia="Times New Roman" w:hAnsi="Arial" w:cs="Arial"/>
            <w:color w:val="0000FF"/>
            <w:sz w:val="24"/>
            <w:szCs w:val="24"/>
            <w:u w:val="single"/>
            <w:lang w:eastAsia="en-GB"/>
          </w:rPr>
          <w:t>savings</w:t>
        </w:r>
      </w:hyperlink>
      <w:r w:rsidRPr="007848F5">
        <w:rPr>
          <w:rFonts w:ascii="Arial" w:eastAsia="Times New Roman" w:hAnsi="Arial" w:cs="Arial"/>
          <w:sz w:val="24"/>
          <w:szCs w:val="24"/>
          <w:lang w:eastAsia="en-GB"/>
        </w:rPr>
        <w:t xml:space="preserve">, confidence, wages, and </w:t>
      </w:r>
      <w:hyperlink r:id="rId16" w:history="1">
        <w:r w:rsidRPr="007848F5">
          <w:rPr>
            <w:rFonts w:ascii="Arial" w:eastAsia="Times New Roman" w:hAnsi="Arial" w:cs="Arial"/>
            <w:color w:val="0000FF"/>
            <w:sz w:val="24"/>
            <w:szCs w:val="24"/>
            <w:u w:val="single"/>
            <w:lang w:eastAsia="en-GB"/>
          </w:rPr>
          <w:t>profits</w:t>
        </w:r>
      </w:hyperlink>
      <w:r w:rsidRPr="007848F5">
        <w:rPr>
          <w:rFonts w:ascii="Arial" w:eastAsia="Times New Roman" w:hAnsi="Arial" w:cs="Arial"/>
          <w:sz w:val="24"/>
          <w:szCs w:val="24"/>
          <w:lang w:eastAsia="en-GB"/>
        </w:rPr>
        <w:t>.</w:t>
      </w:r>
    </w:p>
    <w:p w:rsidR="007848F5" w:rsidRPr="007848F5" w:rsidRDefault="007848F5" w:rsidP="005E0BEC">
      <w:pPr>
        <w:numPr>
          <w:ilvl w:val="0"/>
          <w:numId w:val="13"/>
        </w:num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Shocks associated with changes in </w:t>
      </w:r>
      <w:hyperlink r:id="rId17" w:history="1">
        <w:r w:rsidRPr="007848F5">
          <w:rPr>
            <w:rFonts w:ascii="Arial" w:eastAsia="Times New Roman" w:hAnsi="Arial" w:cs="Arial"/>
            <w:color w:val="0000FF"/>
            <w:sz w:val="24"/>
            <w:szCs w:val="24"/>
            <w:u w:val="single"/>
            <w:lang w:eastAsia="en-GB"/>
          </w:rPr>
          <w:t>liquidity</w:t>
        </w:r>
      </w:hyperlink>
      <w:r w:rsidRPr="007848F5">
        <w:rPr>
          <w:rFonts w:ascii="Arial" w:eastAsia="Times New Roman" w:hAnsi="Arial" w:cs="Arial"/>
          <w:sz w:val="24"/>
          <w:szCs w:val="24"/>
          <w:lang w:eastAsia="en-GB"/>
        </w:rPr>
        <w:t xml:space="preserve"> and the availability of consumer and business credit, as in the recent </w:t>
      </w:r>
      <w:r w:rsidRPr="007848F5">
        <w:rPr>
          <w:rFonts w:ascii="Arial" w:eastAsia="Times New Roman" w:hAnsi="Arial" w:cs="Arial"/>
          <w:i/>
          <w:iCs/>
          <w:sz w:val="24"/>
          <w:szCs w:val="24"/>
          <w:lang w:eastAsia="en-GB"/>
        </w:rPr>
        <w:t>credit crunch</w:t>
      </w:r>
      <w:r w:rsidRPr="007848F5">
        <w:rPr>
          <w:rFonts w:ascii="Arial" w:eastAsia="Times New Roman" w:hAnsi="Arial" w:cs="Arial"/>
          <w:sz w:val="24"/>
          <w:szCs w:val="24"/>
          <w:lang w:eastAsia="en-GB"/>
        </w:rPr>
        <w:t>.</w:t>
      </w:r>
    </w:p>
    <w:p w:rsidR="007848F5" w:rsidRPr="007848F5" w:rsidRDefault="007848F5" w:rsidP="005E0BEC">
      <w:pPr>
        <w:numPr>
          <w:ilvl w:val="0"/>
          <w:numId w:val="13"/>
        </w:num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Changes in spending associated with changes in </w:t>
      </w:r>
      <w:hyperlink r:id="rId18" w:history="1">
        <w:r w:rsidRPr="007848F5">
          <w:rPr>
            <w:rFonts w:ascii="Arial" w:eastAsia="Times New Roman" w:hAnsi="Arial" w:cs="Arial"/>
            <w:color w:val="0000FF"/>
            <w:sz w:val="24"/>
            <w:szCs w:val="24"/>
            <w:u w:val="single"/>
            <w:lang w:eastAsia="en-GB"/>
          </w:rPr>
          <w:t>house prices</w:t>
        </w:r>
      </w:hyperlink>
      <w:r w:rsidRPr="007848F5">
        <w:rPr>
          <w:rFonts w:ascii="Arial" w:eastAsia="Times New Roman" w:hAnsi="Arial" w:cs="Arial"/>
          <w:sz w:val="24"/>
          <w:szCs w:val="24"/>
          <w:lang w:eastAsia="en-GB"/>
        </w:rPr>
        <w:t xml:space="preserve">, </w:t>
      </w:r>
      <w:hyperlink r:id="rId19" w:history="1">
        <w:r w:rsidRPr="007848F5">
          <w:rPr>
            <w:rFonts w:ascii="Arial" w:eastAsia="Times New Roman" w:hAnsi="Arial" w:cs="Arial"/>
            <w:color w:val="0000FF"/>
            <w:sz w:val="24"/>
            <w:szCs w:val="24"/>
            <w:u w:val="single"/>
            <w:lang w:eastAsia="en-GB"/>
          </w:rPr>
          <w:t>share</w:t>
        </w:r>
      </w:hyperlink>
      <w:r w:rsidRPr="007848F5">
        <w:rPr>
          <w:rFonts w:ascii="Arial" w:eastAsia="Times New Roman" w:hAnsi="Arial" w:cs="Arial"/>
          <w:sz w:val="24"/>
          <w:szCs w:val="24"/>
          <w:lang w:eastAsia="en-GB"/>
        </w:rPr>
        <w:t xml:space="preserve"> and bond prices, called </w:t>
      </w:r>
      <w:hyperlink r:id="rId20" w:history="1">
        <w:r w:rsidRPr="007848F5">
          <w:rPr>
            <w:rFonts w:ascii="Arial" w:eastAsia="Times New Roman" w:hAnsi="Arial" w:cs="Arial"/>
            <w:color w:val="0000FF"/>
            <w:sz w:val="24"/>
            <w:szCs w:val="24"/>
            <w:u w:val="single"/>
            <w:lang w:eastAsia="en-GB"/>
          </w:rPr>
          <w:t>wealth effects</w:t>
        </w:r>
      </w:hyperlink>
      <w:r w:rsidRPr="007848F5">
        <w:rPr>
          <w:rFonts w:ascii="Arial" w:eastAsia="Times New Roman" w:hAnsi="Arial" w:cs="Arial"/>
          <w:sz w:val="24"/>
          <w:szCs w:val="24"/>
          <w:lang w:eastAsia="en-GB"/>
        </w:rPr>
        <w:t>.</w:t>
      </w:r>
    </w:p>
    <w:p w:rsidR="007848F5" w:rsidRPr="007848F5" w:rsidRDefault="007848F5" w:rsidP="005E0BEC">
      <w:pPr>
        <w:numPr>
          <w:ilvl w:val="0"/>
          <w:numId w:val="13"/>
        </w:num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Shocks affecting </w:t>
      </w:r>
      <w:hyperlink r:id="rId21" w:history="1">
        <w:r w:rsidRPr="007848F5">
          <w:rPr>
            <w:rFonts w:ascii="Arial" w:eastAsia="Times New Roman" w:hAnsi="Arial" w:cs="Arial"/>
            <w:color w:val="0000FF"/>
            <w:sz w:val="24"/>
            <w:szCs w:val="24"/>
            <w:u w:val="single"/>
            <w:lang w:eastAsia="en-GB"/>
          </w:rPr>
          <w:t>investment</w:t>
        </w:r>
      </w:hyperlink>
      <w:r w:rsidRPr="007848F5">
        <w:rPr>
          <w:rFonts w:ascii="Arial" w:eastAsia="Times New Roman" w:hAnsi="Arial" w:cs="Arial"/>
          <w:sz w:val="24"/>
          <w:szCs w:val="24"/>
          <w:lang w:eastAsia="en-GB"/>
        </w:rPr>
        <w:t xml:space="preserve"> spending, including changes in bankruptcies, business confidence, and profit levels.</w:t>
      </w:r>
    </w:p>
    <w:p w:rsidR="007848F5" w:rsidRPr="00331BD0" w:rsidRDefault="007848F5" w:rsidP="005E0BEC">
      <w:pPr>
        <w:numPr>
          <w:ilvl w:val="0"/>
          <w:numId w:val="13"/>
        </w:num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Changes in </w:t>
      </w:r>
      <w:hyperlink r:id="rId22" w:history="1">
        <w:r w:rsidRPr="007848F5">
          <w:rPr>
            <w:rFonts w:ascii="Arial" w:eastAsia="Times New Roman" w:hAnsi="Arial" w:cs="Arial"/>
            <w:color w:val="0000FF"/>
            <w:sz w:val="24"/>
            <w:szCs w:val="24"/>
            <w:u w:val="single"/>
            <w:lang w:eastAsia="en-GB"/>
          </w:rPr>
          <w:t>government finances</w:t>
        </w:r>
      </w:hyperlink>
      <w:r w:rsidRPr="007848F5">
        <w:rPr>
          <w:rFonts w:ascii="Arial" w:eastAsia="Times New Roman" w:hAnsi="Arial" w:cs="Arial"/>
          <w:sz w:val="24"/>
          <w:szCs w:val="24"/>
          <w:lang w:eastAsia="en-GB"/>
        </w:rPr>
        <w:t>, brought about by wars, and changes in unemployment.</w:t>
      </w:r>
    </w:p>
    <w:p w:rsidR="007848F5" w:rsidRPr="007848F5" w:rsidRDefault="007848F5" w:rsidP="005E0BEC">
      <w:pPr>
        <w:numPr>
          <w:ilvl w:val="0"/>
          <w:numId w:val="13"/>
        </w:num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Other demand side shocks affect planned spending indirectly, such as changes in: </w:t>
      </w:r>
    </w:p>
    <w:p w:rsidR="007848F5" w:rsidRPr="007848F5" w:rsidRDefault="007848F5" w:rsidP="005E0BEC">
      <w:pPr>
        <w:numPr>
          <w:ilvl w:val="1"/>
          <w:numId w:val="13"/>
        </w:num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Interest rates, which affect both consumer and investment spending.</w:t>
      </w:r>
    </w:p>
    <w:p w:rsidR="007848F5" w:rsidRPr="007848F5" w:rsidRDefault="007848F5" w:rsidP="005E0BEC">
      <w:pPr>
        <w:numPr>
          <w:ilvl w:val="1"/>
          <w:numId w:val="13"/>
        </w:num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Tax rates, which also affect consumer and investment spending.</w:t>
      </w:r>
    </w:p>
    <w:p w:rsidR="007848F5" w:rsidRPr="007848F5" w:rsidRDefault="007848F5" w:rsidP="005E0BEC">
      <w:pPr>
        <w:numPr>
          <w:ilvl w:val="1"/>
          <w:numId w:val="13"/>
        </w:num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Exchange rates, which affect exports and imports.</w:t>
      </w:r>
    </w:p>
    <w:p w:rsidR="007848F5" w:rsidRPr="007848F5" w:rsidRDefault="007848F5" w:rsidP="005E0BEC">
      <w:p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Changes in nay of the above will shift the position of the AD curve.</w:t>
      </w:r>
    </w:p>
    <w:p w:rsidR="007848F5" w:rsidRPr="005E0BEC" w:rsidRDefault="007848F5" w:rsidP="005E0BEC">
      <w:pPr>
        <w:spacing w:before="100" w:beforeAutospacing="1" w:after="100" w:afterAutospacing="1" w:line="240" w:lineRule="auto"/>
        <w:ind w:right="-755"/>
        <w:outlineLvl w:val="2"/>
        <w:rPr>
          <w:rFonts w:ascii="Arial" w:eastAsia="Times New Roman" w:hAnsi="Arial" w:cs="Arial"/>
          <w:b/>
          <w:bCs/>
          <w:i/>
          <w:sz w:val="24"/>
          <w:szCs w:val="24"/>
          <w:u w:val="single"/>
          <w:lang w:eastAsia="en-GB"/>
        </w:rPr>
      </w:pPr>
      <w:r w:rsidRPr="005E0BEC">
        <w:rPr>
          <w:rFonts w:ascii="Arial" w:eastAsia="Times New Roman" w:hAnsi="Arial" w:cs="Arial"/>
          <w:b/>
          <w:bCs/>
          <w:i/>
          <w:sz w:val="24"/>
          <w:szCs w:val="24"/>
          <w:u w:val="single"/>
          <w:lang w:val="en-US" w:eastAsia="en-GB"/>
        </w:rPr>
        <w:t>Shifts in AD</w:t>
      </w:r>
    </w:p>
    <w:p w:rsidR="007848F5" w:rsidRPr="007848F5" w:rsidRDefault="007848F5" w:rsidP="005E0BEC">
      <w:p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An increase in AD, such as that caused by an increase in household spending, is shown by a rightward shift in the whole AD curve.</w:t>
      </w:r>
    </w:p>
    <w:p w:rsidR="007848F5" w:rsidRPr="007848F5" w:rsidRDefault="007848F5" w:rsidP="005E0BEC">
      <w:pPr>
        <w:spacing w:before="100" w:beforeAutospacing="1" w:after="100" w:afterAutospacing="1" w:line="240" w:lineRule="auto"/>
        <w:ind w:right="-755"/>
        <w:rPr>
          <w:rFonts w:ascii="Arial" w:eastAsia="Times New Roman" w:hAnsi="Arial" w:cs="Arial"/>
          <w:sz w:val="24"/>
          <w:szCs w:val="24"/>
          <w:lang w:eastAsia="en-GB"/>
        </w:rPr>
      </w:pPr>
      <w:r w:rsidRPr="007848F5">
        <w:rPr>
          <w:rFonts w:ascii="Arial" w:eastAsia="Times New Roman" w:hAnsi="Arial" w:cs="Arial"/>
          <w:sz w:val="24"/>
          <w:szCs w:val="24"/>
          <w:lang w:eastAsia="en-GB"/>
        </w:rPr>
        <w:t>The shift in demand will have an effect on the price level and national output, but the effects may not be uniform because aggregate supply (AS) may not be linear.</w:t>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noProof/>
          <w:sz w:val="24"/>
          <w:szCs w:val="24"/>
          <w:lang w:eastAsia="en-GB"/>
        </w:rPr>
        <w:drawing>
          <wp:inline distT="0" distB="0" distL="0" distR="0" wp14:anchorId="49215EBF" wp14:editId="39857575">
            <wp:extent cx="6162675" cy="1924050"/>
            <wp:effectExtent l="0" t="0" r="0" b="0"/>
            <wp:docPr id="9" name="Picture 9" descr="http://economicsonline.co.uk/Managing%20the%20macro-economy%20graphs/AD-shifts-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onomicsonline.co.uk/Managing%20the%20macro-economy%20graphs/AD-shifts-tes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2675" cy="1924050"/>
                    </a:xfrm>
                    <a:prstGeom prst="rect">
                      <a:avLst/>
                    </a:prstGeom>
                    <a:noFill/>
                    <a:ln>
                      <a:noFill/>
                    </a:ln>
                  </pic:spPr>
                </pic:pic>
              </a:graphicData>
            </a:graphic>
          </wp:inline>
        </w:drawing>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The non-linearity of AS reflects variation in the elasticity of </w:t>
      </w:r>
      <w:hyperlink r:id="rId24" w:history="1">
        <w:r w:rsidRPr="007848F5">
          <w:rPr>
            <w:rFonts w:ascii="Arial" w:eastAsia="Times New Roman" w:hAnsi="Arial" w:cs="Arial"/>
            <w:color w:val="0000FF"/>
            <w:sz w:val="24"/>
            <w:szCs w:val="24"/>
            <w:u w:val="single"/>
            <w:lang w:eastAsia="en-GB"/>
          </w:rPr>
          <w:t>aggregate supply</w:t>
        </w:r>
      </w:hyperlink>
      <w:r w:rsidRPr="007848F5">
        <w:rPr>
          <w:rFonts w:ascii="Arial" w:eastAsia="Times New Roman" w:hAnsi="Arial" w:cs="Arial"/>
          <w:sz w:val="24"/>
          <w:szCs w:val="24"/>
          <w:lang w:eastAsia="en-GB"/>
        </w:rPr>
        <w:t xml:space="preserve">. </w:t>
      </w:r>
    </w:p>
    <w:p w:rsidR="00331BD0" w:rsidRDefault="00331BD0" w:rsidP="007848F5">
      <w:pPr>
        <w:spacing w:before="100" w:beforeAutospacing="1" w:after="100" w:afterAutospacing="1" w:line="240" w:lineRule="auto"/>
        <w:outlineLvl w:val="1"/>
        <w:rPr>
          <w:rFonts w:ascii="Arial" w:eastAsia="Times New Roman" w:hAnsi="Arial" w:cs="Arial"/>
          <w:b/>
          <w:bCs/>
          <w:sz w:val="24"/>
          <w:szCs w:val="24"/>
          <w:lang w:eastAsia="en-GB"/>
        </w:rPr>
      </w:pPr>
    </w:p>
    <w:p w:rsidR="005E0BEC" w:rsidRDefault="005E0BEC" w:rsidP="007848F5">
      <w:pPr>
        <w:spacing w:before="100" w:beforeAutospacing="1" w:after="100" w:afterAutospacing="1" w:line="240" w:lineRule="auto"/>
        <w:outlineLvl w:val="1"/>
        <w:rPr>
          <w:rFonts w:ascii="Arial" w:eastAsia="Times New Roman" w:hAnsi="Arial" w:cs="Arial"/>
          <w:b/>
          <w:bCs/>
          <w:sz w:val="24"/>
          <w:szCs w:val="24"/>
          <w:lang w:eastAsia="en-GB"/>
        </w:rPr>
      </w:pPr>
    </w:p>
    <w:p w:rsidR="007848F5" w:rsidRPr="005E0BEC" w:rsidRDefault="007848F5" w:rsidP="007848F5">
      <w:pPr>
        <w:spacing w:before="100" w:beforeAutospacing="1" w:after="100" w:afterAutospacing="1" w:line="240" w:lineRule="auto"/>
        <w:outlineLvl w:val="1"/>
        <w:rPr>
          <w:rFonts w:ascii="Arial" w:eastAsia="Times New Roman" w:hAnsi="Arial" w:cs="Arial"/>
          <w:b/>
          <w:bCs/>
          <w:i/>
          <w:sz w:val="24"/>
          <w:szCs w:val="24"/>
          <w:u w:val="single"/>
          <w:lang w:eastAsia="en-GB"/>
        </w:rPr>
      </w:pPr>
      <w:r w:rsidRPr="005E0BEC">
        <w:rPr>
          <w:rFonts w:ascii="Arial" w:eastAsia="Times New Roman" w:hAnsi="Arial" w:cs="Arial"/>
          <w:b/>
          <w:bCs/>
          <w:i/>
          <w:sz w:val="24"/>
          <w:szCs w:val="24"/>
          <w:u w:val="single"/>
          <w:lang w:eastAsia="en-GB"/>
        </w:rPr>
        <w:t>Full</w:t>
      </w:r>
      <w:r w:rsidRPr="005E0BEC">
        <w:rPr>
          <w:rFonts w:ascii="Arial" w:eastAsia="Times New Roman" w:hAnsi="Arial" w:cs="Arial"/>
          <w:b/>
          <w:bCs/>
          <w:i/>
          <w:sz w:val="24"/>
          <w:szCs w:val="24"/>
          <w:u w:val="single"/>
          <w:lang w:val="en-US" w:eastAsia="en-GB"/>
        </w:rPr>
        <w:t xml:space="preserve"> employment</w:t>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If the economy is already near full employment (at Yf), with only a small </w:t>
      </w:r>
      <w:hyperlink r:id="rId25" w:history="1">
        <w:r w:rsidRPr="007848F5">
          <w:rPr>
            <w:rFonts w:ascii="Arial" w:eastAsia="Times New Roman" w:hAnsi="Arial" w:cs="Arial"/>
            <w:color w:val="0000FF"/>
            <w:sz w:val="24"/>
            <w:szCs w:val="24"/>
            <w:u w:val="single"/>
            <w:lang w:eastAsia="en-GB"/>
          </w:rPr>
          <w:t>output gap</w:t>
        </w:r>
      </w:hyperlink>
      <w:r w:rsidRPr="007848F5">
        <w:rPr>
          <w:rFonts w:ascii="Arial" w:eastAsia="Times New Roman" w:hAnsi="Arial" w:cs="Arial"/>
          <w:sz w:val="24"/>
          <w:szCs w:val="24"/>
          <w:lang w:eastAsia="en-GB"/>
        </w:rPr>
        <w:t xml:space="preserve">, any increase in AD will result in price </w:t>
      </w:r>
      <w:hyperlink r:id="rId26" w:history="1">
        <w:r w:rsidRPr="007848F5">
          <w:rPr>
            <w:rFonts w:ascii="Arial" w:eastAsia="Times New Roman" w:hAnsi="Arial" w:cs="Arial"/>
            <w:color w:val="0000FF"/>
            <w:sz w:val="24"/>
            <w:szCs w:val="24"/>
            <w:u w:val="single"/>
            <w:lang w:eastAsia="en-GB"/>
          </w:rPr>
          <w:t>inflation</w:t>
        </w:r>
      </w:hyperlink>
      <w:r w:rsidRPr="007848F5">
        <w:rPr>
          <w:rFonts w:ascii="Arial" w:eastAsia="Times New Roman" w:hAnsi="Arial" w:cs="Arial"/>
          <w:sz w:val="24"/>
          <w:szCs w:val="24"/>
          <w:lang w:eastAsia="en-GB"/>
        </w:rPr>
        <w:t xml:space="preserve">, but little increase in output.  </w:t>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With a small output gap and an inelastic Aggregate Supply curve the inflationary effects of a sustained increase in Aggregate Demand will be considerable.</w:t>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noProof/>
          <w:sz w:val="24"/>
          <w:szCs w:val="24"/>
          <w:lang w:eastAsia="en-GB"/>
        </w:rPr>
        <w:drawing>
          <wp:inline distT="0" distB="0" distL="0" distR="0" wp14:anchorId="203CA346" wp14:editId="66A81049">
            <wp:extent cx="6096000" cy="2657475"/>
            <wp:effectExtent l="0" t="0" r="0" b="0"/>
            <wp:docPr id="10" name="Picture 10" descr="http://economicsonline.co.uk/Macro_graphs/ADAS_inf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onomicsonline.co.uk/Macro_graphs/ADAS_inflati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2657475"/>
                    </a:xfrm>
                    <a:prstGeom prst="rect">
                      <a:avLst/>
                    </a:prstGeom>
                    <a:noFill/>
                    <a:ln>
                      <a:noFill/>
                    </a:ln>
                  </pic:spPr>
                </pic:pic>
              </a:graphicData>
            </a:graphic>
          </wp:inline>
        </w:drawing>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This increase in AD clearly poses an economic problem, as the economy cannot cope with the extra demand. However, </w:t>
      </w:r>
      <w:hyperlink r:id="rId28" w:history="1">
        <w:r w:rsidRPr="007848F5">
          <w:rPr>
            <w:rFonts w:ascii="Arial" w:eastAsia="Times New Roman" w:hAnsi="Arial" w:cs="Arial"/>
            <w:color w:val="0000FF"/>
            <w:sz w:val="24"/>
            <w:szCs w:val="24"/>
            <w:u w:val="single"/>
            <w:lang w:eastAsia="en-GB"/>
          </w:rPr>
          <w:t>Classical economists</w:t>
        </w:r>
      </w:hyperlink>
      <w:r w:rsidRPr="007848F5">
        <w:rPr>
          <w:rFonts w:ascii="Arial" w:eastAsia="Times New Roman" w:hAnsi="Arial" w:cs="Arial"/>
          <w:sz w:val="24"/>
          <w:szCs w:val="24"/>
          <w:lang w:eastAsia="en-GB"/>
        </w:rPr>
        <w:t xml:space="preserve"> would argue that the macro-economy will self-adjust back to the full employment level.</w:t>
      </w: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331BD0" w:rsidRDefault="00331BD0"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p>
    <w:p w:rsidR="007848F5" w:rsidRPr="00331BD0" w:rsidRDefault="007848F5" w:rsidP="00331BD0">
      <w:pPr>
        <w:spacing w:before="100" w:beforeAutospacing="1" w:after="100" w:afterAutospacing="1" w:line="240" w:lineRule="auto"/>
        <w:jc w:val="center"/>
        <w:outlineLvl w:val="1"/>
        <w:rPr>
          <w:rFonts w:ascii="Arial" w:eastAsia="Times New Roman" w:hAnsi="Arial" w:cs="Arial"/>
          <w:b/>
          <w:bCs/>
          <w:i/>
          <w:sz w:val="24"/>
          <w:szCs w:val="24"/>
          <w:u w:val="single"/>
          <w:lang w:eastAsia="en-GB"/>
        </w:rPr>
      </w:pPr>
      <w:r w:rsidRPr="00331BD0">
        <w:rPr>
          <w:rFonts w:ascii="Arial" w:eastAsia="Times New Roman" w:hAnsi="Arial" w:cs="Arial"/>
          <w:b/>
          <w:bCs/>
          <w:i/>
          <w:sz w:val="24"/>
          <w:szCs w:val="24"/>
          <w:u w:val="single"/>
          <w:lang w:eastAsia="en-GB"/>
        </w:rPr>
        <w:t>Supply-side shocks</w:t>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The level of </w:t>
      </w:r>
      <w:hyperlink r:id="rId29" w:history="1">
        <w:r w:rsidRPr="00516384">
          <w:rPr>
            <w:rFonts w:ascii="Arial" w:eastAsia="Times New Roman" w:hAnsi="Arial" w:cs="Arial"/>
            <w:color w:val="0000FF"/>
            <w:sz w:val="24"/>
            <w:szCs w:val="24"/>
            <w:u w:val="single"/>
            <w:lang w:eastAsia="en-GB"/>
          </w:rPr>
          <w:t>national income</w:t>
        </w:r>
      </w:hyperlink>
      <w:r w:rsidRPr="007848F5">
        <w:rPr>
          <w:rFonts w:ascii="Arial" w:eastAsia="Times New Roman" w:hAnsi="Arial" w:cs="Arial"/>
          <w:sz w:val="24"/>
          <w:szCs w:val="24"/>
          <w:lang w:eastAsia="en-GB"/>
        </w:rPr>
        <w:t xml:space="preserve"> can change in the short term if there is a supply-side shock. Many factors can bring about a sudden changes in supply, including changes in the following:</w:t>
      </w:r>
    </w:p>
    <w:p w:rsidR="007848F5" w:rsidRPr="007848F5" w:rsidRDefault="007848F5" w:rsidP="007848F5">
      <w:pPr>
        <w:numPr>
          <w:ilvl w:val="0"/>
          <w:numId w:val="14"/>
        </w:numPr>
        <w:spacing w:before="100" w:beforeAutospacing="1" w:after="100" w:afterAutospacing="1" w:line="240" w:lineRule="auto"/>
        <w:rPr>
          <w:rFonts w:ascii="Arial" w:eastAsia="Times New Roman" w:hAnsi="Arial" w:cs="Arial"/>
          <w:sz w:val="24"/>
          <w:szCs w:val="24"/>
          <w:lang w:eastAsia="en-GB"/>
        </w:rPr>
      </w:pPr>
      <w:hyperlink r:id="rId30" w:history="1">
        <w:r w:rsidRPr="00516384">
          <w:rPr>
            <w:rFonts w:ascii="Arial" w:eastAsia="Times New Roman" w:hAnsi="Arial" w:cs="Arial"/>
            <w:color w:val="0000FF"/>
            <w:sz w:val="24"/>
            <w:szCs w:val="24"/>
            <w:u w:val="single"/>
            <w:lang w:eastAsia="en-GB"/>
          </w:rPr>
          <w:t>Wage</w:t>
        </w:r>
      </w:hyperlink>
      <w:r w:rsidRPr="007848F5">
        <w:rPr>
          <w:rFonts w:ascii="Arial" w:eastAsia="Times New Roman" w:hAnsi="Arial" w:cs="Arial"/>
          <w:sz w:val="24"/>
          <w:szCs w:val="24"/>
          <w:lang w:eastAsia="en-GB"/>
        </w:rPr>
        <w:t xml:space="preserve"> levels, which affect firms’ unit labour costs.</w:t>
      </w:r>
    </w:p>
    <w:p w:rsidR="007848F5" w:rsidRPr="007848F5" w:rsidRDefault="007848F5" w:rsidP="007848F5">
      <w:pPr>
        <w:numPr>
          <w:ilvl w:val="0"/>
          <w:numId w:val="14"/>
        </w:num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Other costs of production, such as commodity prices, or which changes in </w:t>
      </w:r>
      <w:hyperlink r:id="rId31" w:history="1">
        <w:r w:rsidRPr="00516384">
          <w:rPr>
            <w:rFonts w:ascii="Arial" w:eastAsia="Times New Roman" w:hAnsi="Arial" w:cs="Arial"/>
            <w:color w:val="0000FF"/>
            <w:sz w:val="24"/>
            <w:szCs w:val="24"/>
            <w:u w:val="single"/>
            <w:lang w:eastAsia="en-GB"/>
          </w:rPr>
          <w:t>oil prices</w:t>
        </w:r>
      </w:hyperlink>
      <w:r w:rsidRPr="007848F5">
        <w:rPr>
          <w:rFonts w:ascii="Arial" w:eastAsia="Times New Roman" w:hAnsi="Arial" w:cs="Arial"/>
          <w:sz w:val="24"/>
          <w:szCs w:val="24"/>
          <w:lang w:eastAsia="en-GB"/>
        </w:rPr>
        <w:t xml:space="preserve"> are significant.</w:t>
      </w:r>
    </w:p>
    <w:p w:rsidR="007848F5" w:rsidRPr="007848F5" w:rsidRDefault="007848F5" w:rsidP="007848F5">
      <w:pPr>
        <w:numPr>
          <w:ilvl w:val="0"/>
          <w:numId w:val="14"/>
        </w:num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Indirect </w:t>
      </w:r>
      <w:hyperlink r:id="rId32" w:history="1">
        <w:r w:rsidRPr="00516384">
          <w:rPr>
            <w:rFonts w:ascii="Arial" w:eastAsia="Times New Roman" w:hAnsi="Arial" w:cs="Arial"/>
            <w:color w:val="0000FF"/>
            <w:sz w:val="24"/>
            <w:szCs w:val="24"/>
            <w:u w:val="single"/>
            <w:lang w:eastAsia="en-GB"/>
          </w:rPr>
          <w:t>taxes</w:t>
        </w:r>
      </w:hyperlink>
      <w:r w:rsidRPr="007848F5">
        <w:rPr>
          <w:rFonts w:ascii="Arial" w:eastAsia="Times New Roman" w:hAnsi="Arial" w:cs="Arial"/>
          <w:sz w:val="24"/>
          <w:szCs w:val="24"/>
          <w:lang w:eastAsia="en-GB"/>
        </w:rPr>
        <w:t>, such as VAT.</w:t>
      </w:r>
    </w:p>
    <w:p w:rsidR="007848F5" w:rsidRPr="007848F5" w:rsidRDefault="007848F5" w:rsidP="007848F5">
      <w:pPr>
        <w:numPr>
          <w:ilvl w:val="0"/>
          <w:numId w:val="14"/>
        </w:num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Subsidies.</w:t>
      </w:r>
    </w:p>
    <w:p w:rsidR="007848F5" w:rsidRPr="007848F5" w:rsidRDefault="007848F5" w:rsidP="007848F5">
      <w:pPr>
        <w:numPr>
          <w:ilvl w:val="0"/>
          <w:numId w:val="14"/>
        </w:num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Productivity of factors, especially labour.</w:t>
      </w:r>
    </w:p>
    <w:p w:rsidR="007848F5" w:rsidRPr="007848F5" w:rsidRDefault="007848F5" w:rsidP="007848F5">
      <w:pPr>
        <w:numPr>
          <w:ilvl w:val="0"/>
          <w:numId w:val="14"/>
        </w:num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Changes in the use of technology and production methods.</w:t>
      </w:r>
    </w:p>
    <w:p w:rsidR="007848F5" w:rsidRPr="007848F5" w:rsidRDefault="007848F5" w:rsidP="007848F5">
      <w:pPr>
        <w:numPr>
          <w:ilvl w:val="0"/>
          <w:numId w:val="14"/>
        </w:num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Direct taxes, such as income tax, via an incentive or disincentive effect.</w:t>
      </w:r>
    </w:p>
    <w:p w:rsidR="007848F5" w:rsidRPr="007848F5" w:rsidRDefault="007848F5" w:rsidP="007848F5">
      <w:pPr>
        <w:numPr>
          <w:ilvl w:val="0"/>
          <w:numId w:val="14"/>
        </w:num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Length of the working week. </w:t>
      </w:r>
    </w:p>
    <w:p w:rsidR="007848F5" w:rsidRPr="007848F5" w:rsidRDefault="007848F5" w:rsidP="007848F5">
      <w:pPr>
        <w:numPr>
          <w:ilvl w:val="0"/>
          <w:numId w:val="14"/>
        </w:num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Labour migration.</w:t>
      </w:r>
    </w:p>
    <w:p w:rsidR="007848F5" w:rsidRPr="005E0BEC" w:rsidRDefault="007848F5" w:rsidP="007848F5">
      <w:pPr>
        <w:spacing w:before="100" w:beforeAutospacing="1" w:after="100" w:afterAutospacing="1" w:line="240" w:lineRule="auto"/>
        <w:outlineLvl w:val="1"/>
        <w:rPr>
          <w:rFonts w:ascii="Arial" w:eastAsia="Times New Roman" w:hAnsi="Arial" w:cs="Arial"/>
          <w:b/>
          <w:bCs/>
          <w:i/>
          <w:sz w:val="24"/>
          <w:szCs w:val="24"/>
          <w:u w:val="single"/>
          <w:lang w:eastAsia="en-GB"/>
        </w:rPr>
      </w:pPr>
      <w:r w:rsidRPr="005E0BEC">
        <w:rPr>
          <w:rFonts w:ascii="Arial" w:eastAsia="Times New Roman" w:hAnsi="Arial" w:cs="Arial"/>
          <w:b/>
          <w:bCs/>
          <w:i/>
          <w:sz w:val="24"/>
          <w:szCs w:val="24"/>
          <w:u w:val="single"/>
          <w:lang w:val="en-US" w:eastAsia="en-GB"/>
        </w:rPr>
        <w:t>The effect of cost shocks</w:t>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A cost shock will affect the aggregate supply curve in the short run, and the AS curve will shifts upwards and to the left. </w:t>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noProof/>
          <w:sz w:val="24"/>
          <w:szCs w:val="24"/>
          <w:lang w:eastAsia="en-GB"/>
        </w:rPr>
        <w:drawing>
          <wp:inline distT="0" distB="0" distL="0" distR="0" wp14:anchorId="7B0466CF" wp14:editId="5C6486D6">
            <wp:extent cx="5943600" cy="2819400"/>
            <wp:effectExtent l="0" t="0" r="0" b="0"/>
            <wp:docPr id="11" name="Picture 11" descr="http://economicsonline.co.uk/Macro_graphs/AS-cost-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onomicsonline.co.uk/Macro_graphs/AS-cost-shoc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 xml:space="preserve">Taking the example of a wage shock, the increase in wages will lead to a rise in business costs, which will shift the AS curve shift upwards, causing the price level will rise from P to P1. </w:t>
      </w:r>
    </w:p>
    <w:p w:rsidR="007848F5" w:rsidRPr="007848F5" w:rsidRDefault="007848F5" w:rsidP="007848F5">
      <w:pPr>
        <w:spacing w:before="100" w:beforeAutospacing="1" w:after="100" w:afterAutospacing="1" w:line="240" w:lineRule="auto"/>
        <w:rPr>
          <w:rFonts w:ascii="Arial" w:eastAsia="Times New Roman" w:hAnsi="Arial" w:cs="Arial"/>
          <w:sz w:val="24"/>
          <w:szCs w:val="24"/>
          <w:lang w:eastAsia="en-GB"/>
        </w:rPr>
      </w:pPr>
      <w:r w:rsidRPr="007848F5">
        <w:rPr>
          <w:rFonts w:ascii="Arial" w:eastAsia="Times New Roman" w:hAnsi="Arial" w:cs="Arial"/>
          <w:sz w:val="24"/>
          <w:szCs w:val="24"/>
          <w:lang w:eastAsia="en-GB"/>
        </w:rPr>
        <w:t>This will cause a contraction of AD, and equilibrium will fall to Y1, resulting in a fall in real output and a probable loss of jobs. Therefore, cost shocks can result in serious economic difficulties for the affected country. Increases in oil prices are always a concern because of the general inflationary effects they can create.</w:t>
      </w:r>
    </w:p>
    <w:p w:rsidR="007848F5" w:rsidRDefault="007848F5" w:rsidP="007848F5">
      <w:pPr>
        <w:ind w:left="-567"/>
        <w:rPr>
          <w:rFonts w:ascii="Arial" w:hAnsi="Arial" w:cs="Arial"/>
          <w:sz w:val="24"/>
          <w:szCs w:val="24"/>
        </w:rPr>
      </w:pPr>
    </w:p>
    <w:p w:rsidR="005E0BEC" w:rsidRDefault="005E0BEC" w:rsidP="007848F5">
      <w:pPr>
        <w:ind w:left="-567"/>
        <w:rPr>
          <w:rFonts w:ascii="Arial" w:hAnsi="Arial" w:cs="Arial"/>
          <w:sz w:val="24"/>
          <w:szCs w:val="24"/>
        </w:rPr>
      </w:pPr>
    </w:p>
    <w:p w:rsidR="005E0BEC" w:rsidRDefault="005E0BEC" w:rsidP="007848F5">
      <w:pPr>
        <w:ind w:left="-567"/>
        <w:rPr>
          <w:rFonts w:ascii="Arial" w:hAnsi="Arial" w:cs="Arial"/>
          <w:sz w:val="24"/>
          <w:szCs w:val="24"/>
        </w:rPr>
      </w:pPr>
    </w:p>
    <w:p w:rsidR="005E0BEC" w:rsidRDefault="005E0BEC" w:rsidP="007848F5">
      <w:pPr>
        <w:ind w:left="-567"/>
        <w:rPr>
          <w:rFonts w:ascii="Arial" w:hAnsi="Arial" w:cs="Arial"/>
          <w:sz w:val="24"/>
          <w:szCs w:val="24"/>
        </w:rPr>
      </w:pPr>
    </w:p>
    <w:p w:rsidR="005E0BEC" w:rsidRPr="00516384" w:rsidRDefault="005E0BEC" w:rsidP="007848F5">
      <w:pPr>
        <w:ind w:left="-567"/>
        <w:rPr>
          <w:rFonts w:ascii="Arial" w:hAnsi="Arial" w:cs="Arial"/>
          <w:sz w:val="24"/>
          <w:szCs w:val="24"/>
        </w:rPr>
      </w:pPr>
    </w:p>
    <w:p w:rsidR="007848F5" w:rsidRPr="005E0BEC" w:rsidRDefault="007848F5" w:rsidP="005E0BEC">
      <w:pPr>
        <w:pBdr>
          <w:bottom w:val="single" w:sz="6" w:space="4" w:color="CACACA"/>
        </w:pBdr>
        <w:shd w:val="clear" w:color="auto" w:fill="FFFFFF"/>
        <w:spacing w:after="75" w:line="240" w:lineRule="auto"/>
        <w:jc w:val="center"/>
        <w:outlineLvl w:val="0"/>
        <w:rPr>
          <w:rFonts w:ascii="Arial" w:eastAsia="Times New Roman" w:hAnsi="Arial" w:cs="Arial"/>
          <w:b/>
          <w:i/>
          <w:color w:val="333333"/>
          <w:kern w:val="36"/>
          <w:sz w:val="28"/>
          <w:szCs w:val="28"/>
          <w:u w:val="single"/>
          <w:lang w:val="en-US" w:eastAsia="en-GB"/>
        </w:rPr>
      </w:pPr>
      <w:r w:rsidRPr="005E0BEC">
        <w:rPr>
          <w:rFonts w:ascii="Arial" w:eastAsia="Times New Roman" w:hAnsi="Arial" w:cs="Arial"/>
          <w:b/>
          <w:i/>
          <w:color w:val="333333"/>
          <w:kern w:val="36"/>
          <w:sz w:val="28"/>
          <w:szCs w:val="28"/>
          <w:u w:val="single"/>
          <w:lang w:val="en-US" w:eastAsia="en-GB"/>
        </w:rPr>
        <w:t>Long Run Trend Rate of Growth</w:t>
      </w:r>
    </w:p>
    <w:p w:rsidR="007848F5" w:rsidRPr="007848F5" w:rsidRDefault="007848F5" w:rsidP="005E0BEC">
      <w:pPr>
        <w:shd w:val="clear" w:color="auto" w:fill="FFFFFF"/>
        <w:spacing w:after="225" w:line="240" w:lineRule="auto"/>
        <w:ind w:right="-75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The long run trend rate of growth is the average sustainable rate of economic growth over a period of time. It could also be termed as the ‘underlying trend rate of economic growth’ The long run trend rate is determined by growth in productive capacity. It is the rate of growth which is consistent with low inflation.</w:t>
      </w:r>
    </w:p>
    <w:p w:rsidR="007848F5" w:rsidRPr="007848F5" w:rsidRDefault="007848F5" w:rsidP="005E0BEC">
      <w:pPr>
        <w:shd w:val="clear" w:color="auto" w:fill="FFFFFF"/>
        <w:spacing w:after="225" w:line="240" w:lineRule="auto"/>
        <w:ind w:right="-75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Actual growth can be quite volatile with booms and busts taking the growth rate away from this underlying trend rate. In the UK, in the post war period, the long run trend rate is approximately 2.5% – but we had many periods of boom and bust.</w:t>
      </w:r>
    </w:p>
    <w:p w:rsidR="007848F5" w:rsidRPr="007848F5" w:rsidRDefault="007848F5" w:rsidP="005E0BEC">
      <w:pPr>
        <w:shd w:val="clear" w:color="auto" w:fill="FFFFFF"/>
        <w:spacing w:after="225" w:line="240" w:lineRule="auto"/>
        <w:ind w:right="-755"/>
        <w:outlineLvl w:val="2"/>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Graph Showing Long Run Trend Rate</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noProof/>
          <w:color w:val="333333"/>
          <w:sz w:val="24"/>
          <w:szCs w:val="24"/>
          <w:lang w:eastAsia="en-GB"/>
        </w:rPr>
        <w:drawing>
          <wp:inline distT="0" distB="0" distL="0" distR="0" wp14:anchorId="055D94FF" wp14:editId="3F8670DB">
            <wp:extent cx="6038850" cy="1981200"/>
            <wp:effectExtent l="0" t="0" r="0" b="0"/>
            <wp:docPr id="12" name="Picture 12" descr="http://www.economicshelp.org/blog/wp-content/uploads/2012/04/long-run-trend-rate-500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conomicshelp.org/blog/wp-content/uploads/2012/04/long-run-trend-rate-500x38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8850" cy="1981200"/>
                    </a:xfrm>
                    <a:prstGeom prst="rect">
                      <a:avLst/>
                    </a:prstGeom>
                    <a:noFill/>
                    <a:ln>
                      <a:noFill/>
                    </a:ln>
                  </pic:spPr>
                </pic:pic>
              </a:graphicData>
            </a:graphic>
          </wp:inline>
        </w:drawing>
      </w:r>
    </w:p>
    <w:p w:rsidR="007848F5" w:rsidRPr="007848F5" w:rsidRDefault="007848F5" w:rsidP="005E0BEC">
      <w:pPr>
        <w:shd w:val="clear" w:color="auto" w:fill="FFFFFF"/>
        <w:spacing w:after="225" w:line="240" w:lineRule="auto"/>
        <w:ind w:right="-75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This graph shows the actual growth rate is fluctuating above and below the long run trend rate.</w:t>
      </w:r>
    </w:p>
    <w:p w:rsidR="007848F5" w:rsidRPr="007848F5" w:rsidRDefault="007848F5" w:rsidP="005E0BEC">
      <w:pPr>
        <w:numPr>
          <w:ilvl w:val="0"/>
          <w:numId w:val="15"/>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 xml:space="preserve">If growth is above the long run trend rate we say there is a positive </w:t>
      </w:r>
      <w:hyperlink r:id="rId35" w:history="1">
        <w:r w:rsidRPr="007848F5">
          <w:rPr>
            <w:rFonts w:ascii="Arial" w:eastAsia="Times New Roman" w:hAnsi="Arial" w:cs="Arial"/>
            <w:color w:val="2588C9"/>
            <w:sz w:val="24"/>
            <w:szCs w:val="24"/>
            <w:lang w:val="en-US" w:eastAsia="en-GB"/>
          </w:rPr>
          <w:t>output gap</w:t>
        </w:r>
      </w:hyperlink>
      <w:r w:rsidRPr="007848F5">
        <w:rPr>
          <w:rFonts w:ascii="Arial" w:eastAsia="Times New Roman" w:hAnsi="Arial" w:cs="Arial"/>
          <w:color w:val="333333"/>
          <w:sz w:val="24"/>
          <w:szCs w:val="24"/>
          <w:lang w:val="en-US" w:eastAsia="en-GB"/>
        </w:rPr>
        <w:t xml:space="preserve"> (inflationary pressures – boom)</w:t>
      </w:r>
    </w:p>
    <w:p w:rsidR="007848F5" w:rsidRPr="007848F5" w:rsidRDefault="007848F5" w:rsidP="005E0BEC">
      <w:pPr>
        <w:numPr>
          <w:ilvl w:val="0"/>
          <w:numId w:val="15"/>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If growth is below the long run trend rate, this creates a negative output gap (spare capacity or bust)</w:t>
      </w:r>
    </w:p>
    <w:p w:rsidR="005E0BEC"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noProof/>
          <w:color w:val="333333"/>
          <w:sz w:val="24"/>
          <w:szCs w:val="24"/>
          <w:lang w:eastAsia="en-GB"/>
        </w:rPr>
        <w:drawing>
          <wp:inline distT="0" distB="0" distL="0" distR="0" wp14:anchorId="7229AC89" wp14:editId="5E5CF698">
            <wp:extent cx="6172200" cy="2647950"/>
            <wp:effectExtent l="0" t="0" r="0" b="0"/>
            <wp:docPr id="13" name="Picture 13" descr="economic-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onomic-growt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2647950"/>
                    </a:xfrm>
                    <a:prstGeom prst="rect">
                      <a:avLst/>
                    </a:prstGeom>
                    <a:noFill/>
                    <a:ln>
                      <a:noFill/>
                    </a:ln>
                  </pic:spPr>
                </pic:pic>
              </a:graphicData>
            </a:graphic>
          </wp:inline>
        </w:drawing>
      </w:r>
    </w:p>
    <w:p w:rsidR="005E0BEC" w:rsidRDefault="005E0BEC" w:rsidP="007848F5">
      <w:pPr>
        <w:shd w:val="clear" w:color="auto" w:fill="FFFFFF"/>
        <w:spacing w:after="225" w:line="240" w:lineRule="auto"/>
        <w:rPr>
          <w:rFonts w:ascii="Arial" w:eastAsia="Times New Roman" w:hAnsi="Arial" w:cs="Arial"/>
          <w:color w:val="333333"/>
          <w:sz w:val="24"/>
          <w:szCs w:val="24"/>
          <w:lang w:val="en-US" w:eastAsia="en-GB"/>
        </w:rPr>
      </w:pPr>
    </w:p>
    <w:p w:rsidR="005E0BEC" w:rsidRDefault="005E0BEC" w:rsidP="007848F5">
      <w:pPr>
        <w:shd w:val="clear" w:color="auto" w:fill="FFFFFF"/>
        <w:spacing w:after="225" w:line="240" w:lineRule="auto"/>
        <w:rPr>
          <w:rFonts w:ascii="Arial" w:eastAsia="Times New Roman" w:hAnsi="Arial" w:cs="Arial"/>
          <w:color w:val="333333"/>
          <w:sz w:val="24"/>
          <w:szCs w:val="24"/>
          <w:lang w:val="en-US" w:eastAsia="en-GB"/>
        </w:rPr>
      </w:pPr>
    </w:p>
    <w:p w:rsidR="005E0BEC" w:rsidRDefault="005E0BEC" w:rsidP="007848F5">
      <w:pPr>
        <w:shd w:val="clear" w:color="auto" w:fill="FFFFFF"/>
        <w:spacing w:after="225" w:line="240" w:lineRule="auto"/>
        <w:rPr>
          <w:rFonts w:ascii="Arial" w:eastAsia="Times New Roman" w:hAnsi="Arial" w:cs="Arial"/>
          <w:color w:val="333333"/>
          <w:sz w:val="24"/>
          <w:szCs w:val="24"/>
          <w:lang w:val="en-US" w:eastAsia="en-GB"/>
        </w:rPr>
      </w:pPr>
    </w:p>
    <w:p w:rsidR="005E0BEC" w:rsidRDefault="005E0BEC" w:rsidP="007848F5">
      <w:pPr>
        <w:shd w:val="clear" w:color="auto" w:fill="FFFFFF"/>
        <w:spacing w:after="225" w:line="240" w:lineRule="auto"/>
        <w:rPr>
          <w:rFonts w:ascii="Arial" w:eastAsia="Times New Roman" w:hAnsi="Arial" w:cs="Arial"/>
          <w:color w:val="333333"/>
          <w:sz w:val="24"/>
          <w:szCs w:val="24"/>
          <w:lang w:val="en-US" w:eastAsia="en-GB"/>
        </w:rPr>
      </w:pP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This graph also gives an indication of the underlying trend rate. The average quarterly growth rate is around 0.6 – 0.7%. (annual growth rate of 2.5%) In the late 1980s, we had growth well above the underlying trend, rate – but this led to recession of 1990-1991</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noProof/>
          <w:color w:val="333333"/>
          <w:sz w:val="24"/>
          <w:szCs w:val="24"/>
          <w:lang w:eastAsia="en-GB"/>
        </w:rPr>
        <w:drawing>
          <wp:inline distT="0" distB="0" distL="0" distR="0" wp14:anchorId="43CD02EC" wp14:editId="03DBAE54">
            <wp:extent cx="6115050" cy="2752725"/>
            <wp:effectExtent l="0" t="0" r="0" b="9525"/>
            <wp:docPr id="14" name="Picture 14" descr="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w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752725"/>
                    </a:xfrm>
                    <a:prstGeom prst="rect">
                      <a:avLst/>
                    </a:prstGeom>
                    <a:noFill/>
                    <a:ln>
                      <a:noFill/>
                    </a:ln>
                  </pic:spPr>
                </pic:pic>
              </a:graphicData>
            </a:graphic>
          </wp:inline>
        </w:drawing>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 </w:t>
      </w:r>
    </w:p>
    <w:p w:rsidR="007848F5" w:rsidRPr="005E0BEC" w:rsidRDefault="007848F5" w:rsidP="007848F5">
      <w:pPr>
        <w:shd w:val="clear" w:color="auto" w:fill="FFFFFF"/>
        <w:spacing w:after="225" w:line="240" w:lineRule="auto"/>
        <w:outlineLvl w:val="2"/>
        <w:rPr>
          <w:rFonts w:ascii="Arial" w:eastAsia="Times New Roman" w:hAnsi="Arial" w:cs="Arial"/>
          <w:b/>
          <w:i/>
          <w:color w:val="333333"/>
          <w:sz w:val="24"/>
          <w:szCs w:val="24"/>
          <w:u w:val="single"/>
          <w:lang w:val="en-US" w:eastAsia="en-GB"/>
        </w:rPr>
      </w:pPr>
      <w:r w:rsidRPr="005E0BEC">
        <w:rPr>
          <w:rFonts w:ascii="Arial" w:eastAsia="Times New Roman" w:hAnsi="Arial" w:cs="Arial"/>
          <w:b/>
          <w:i/>
          <w:color w:val="333333"/>
          <w:sz w:val="24"/>
          <w:szCs w:val="24"/>
          <w:u w:val="single"/>
          <w:lang w:val="en-US" w:eastAsia="en-GB"/>
        </w:rPr>
        <w:t>What Determines the Long Run Trend Rate of Growth?</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noProof/>
          <w:color w:val="333333"/>
          <w:sz w:val="24"/>
          <w:szCs w:val="24"/>
          <w:lang w:eastAsia="en-GB"/>
        </w:rPr>
        <w:drawing>
          <wp:inline distT="0" distB="0" distL="0" distR="0" wp14:anchorId="2AF5FB04" wp14:editId="3D2C3A08">
            <wp:extent cx="5953125" cy="2495550"/>
            <wp:effectExtent l="0" t="0" r="9525" b="0"/>
            <wp:docPr id="15" name="Picture 15" descr="lon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ng-ru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3125" cy="2495550"/>
                    </a:xfrm>
                    <a:prstGeom prst="rect">
                      <a:avLst/>
                    </a:prstGeom>
                    <a:noFill/>
                    <a:ln>
                      <a:noFill/>
                    </a:ln>
                  </pic:spPr>
                </pic:pic>
              </a:graphicData>
            </a:graphic>
          </wp:inline>
        </w:drawing>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Graph showing increase in LRAS and AD.</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The long run trend rate of growth is essentially determined by the growth in productive capacity – the growth in Long Run Aggregate Supply. The long run trend rate will be determined by factors such as:</w:t>
      </w:r>
    </w:p>
    <w:p w:rsidR="007848F5" w:rsidRPr="007848F5" w:rsidRDefault="007848F5" w:rsidP="007848F5">
      <w:pPr>
        <w:numPr>
          <w:ilvl w:val="0"/>
          <w:numId w:val="16"/>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Technological improvements</w:t>
      </w:r>
    </w:p>
    <w:p w:rsidR="007848F5" w:rsidRPr="007848F5" w:rsidRDefault="007848F5" w:rsidP="007848F5">
      <w:pPr>
        <w:numPr>
          <w:ilvl w:val="0"/>
          <w:numId w:val="16"/>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Labour productivity</w:t>
      </w:r>
    </w:p>
    <w:p w:rsidR="007848F5" w:rsidRPr="007848F5" w:rsidRDefault="007848F5" w:rsidP="007848F5">
      <w:pPr>
        <w:numPr>
          <w:ilvl w:val="0"/>
          <w:numId w:val="16"/>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Investment levels and efficiency of investment</w:t>
      </w:r>
    </w:p>
    <w:p w:rsidR="007848F5" w:rsidRPr="007848F5" w:rsidRDefault="007848F5" w:rsidP="007848F5">
      <w:pPr>
        <w:numPr>
          <w:ilvl w:val="0"/>
          <w:numId w:val="16"/>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Scope for productivity gains from privatisation</w:t>
      </w:r>
    </w:p>
    <w:p w:rsidR="007848F5" w:rsidRPr="007848F5" w:rsidRDefault="007848F5" w:rsidP="007848F5">
      <w:pPr>
        <w:numPr>
          <w:ilvl w:val="0"/>
          <w:numId w:val="16"/>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Labour market flexibility.</w:t>
      </w:r>
    </w:p>
    <w:p w:rsidR="007848F5" w:rsidRPr="007848F5" w:rsidRDefault="007848F5" w:rsidP="007848F5">
      <w:pPr>
        <w:numPr>
          <w:ilvl w:val="0"/>
          <w:numId w:val="16"/>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Levels and quality of infrastructure – communication / transport.</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Some countries like China may have a high long run trend rate because their productive capacity is increasing at a faster rate than in UK.</w:t>
      </w:r>
    </w:p>
    <w:p w:rsidR="007848F5" w:rsidRPr="005E0BEC" w:rsidRDefault="007848F5" w:rsidP="007848F5">
      <w:pPr>
        <w:shd w:val="clear" w:color="auto" w:fill="FFFFFF"/>
        <w:spacing w:after="225" w:line="240" w:lineRule="auto"/>
        <w:outlineLvl w:val="2"/>
        <w:rPr>
          <w:rFonts w:ascii="Arial" w:eastAsia="Times New Roman" w:hAnsi="Arial" w:cs="Arial"/>
          <w:b/>
          <w:i/>
          <w:color w:val="333333"/>
          <w:sz w:val="24"/>
          <w:szCs w:val="24"/>
          <w:u w:val="single"/>
          <w:lang w:val="en-US" w:eastAsia="en-GB"/>
        </w:rPr>
      </w:pPr>
      <w:r w:rsidRPr="005E0BEC">
        <w:rPr>
          <w:rFonts w:ascii="Arial" w:eastAsia="Times New Roman" w:hAnsi="Arial" w:cs="Arial"/>
          <w:b/>
          <w:i/>
          <w:color w:val="333333"/>
          <w:sz w:val="24"/>
          <w:szCs w:val="24"/>
          <w:u w:val="single"/>
          <w:lang w:val="en-US" w:eastAsia="en-GB"/>
        </w:rPr>
        <w:t>Boom and Bust Cycles</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If the actual growth is above the long run trend rate, then it implies that demand is exceeding the growth of productive capacity. In this case, we tend to get inflation and a worsening of the current account. This inflationary growth tends to be unsustainable and is often followed by an economic downturn.</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noProof/>
          <w:color w:val="333333"/>
          <w:sz w:val="24"/>
          <w:szCs w:val="24"/>
          <w:lang w:eastAsia="en-GB"/>
        </w:rPr>
        <w:drawing>
          <wp:inline distT="0" distB="0" distL="0" distR="0" wp14:anchorId="39AB95C8" wp14:editId="4C06CBD3">
            <wp:extent cx="6115050" cy="1781175"/>
            <wp:effectExtent l="0" t="0" r="0" b="9525"/>
            <wp:docPr id="16" name="Picture 16" descr="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fl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1781175"/>
                    </a:xfrm>
                    <a:prstGeom prst="rect">
                      <a:avLst/>
                    </a:prstGeom>
                    <a:noFill/>
                    <a:ln>
                      <a:noFill/>
                    </a:ln>
                  </pic:spPr>
                </pic:pic>
              </a:graphicData>
            </a:graphic>
          </wp:inline>
        </w:drawing>
      </w:r>
      <w:r w:rsidR="005E0BEC">
        <w:rPr>
          <w:rFonts w:ascii="Arial" w:eastAsia="Times New Roman" w:hAnsi="Arial" w:cs="Arial"/>
          <w:color w:val="333333"/>
          <w:sz w:val="24"/>
          <w:szCs w:val="24"/>
          <w:lang w:val="en-US" w:eastAsia="en-GB"/>
        </w:rPr>
        <w:br/>
        <w:t>inflation from increase in AD.</w:t>
      </w:r>
    </w:p>
    <w:p w:rsidR="007848F5" w:rsidRPr="005E0BEC" w:rsidRDefault="007848F5" w:rsidP="007848F5">
      <w:pPr>
        <w:shd w:val="clear" w:color="auto" w:fill="FFFFFF"/>
        <w:spacing w:after="225" w:line="240" w:lineRule="auto"/>
        <w:outlineLvl w:val="2"/>
        <w:rPr>
          <w:rFonts w:ascii="Arial" w:eastAsia="Times New Roman" w:hAnsi="Arial" w:cs="Arial"/>
          <w:b/>
          <w:i/>
          <w:color w:val="333333"/>
          <w:sz w:val="24"/>
          <w:szCs w:val="24"/>
          <w:u w:val="single"/>
          <w:lang w:val="en-US" w:eastAsia="en-GB"/>
        </w:rPr>
      </w:pPr>
      <w:r w:rsidRPr="005E0BEC">
        <w:rPr>
          <w:rFonts w:ascii="Arial" w:eastAsia="Times New Roman" w:hAnsi="Arial" w:cs="Arial"/>
          <w:b/>
          <w:i/>
          <w:color w:val="333333"/>
          <w:sz w:val="24"/>
          <w:szCs w:val="24"/>
          <w:u w:val="single"/>
          <w:lang w:val="en-US" w:eastAsia="en-GB"/>
        </w:rPr>
        <w:t>Economic Growth Well Below the Long Run Trend Rate</w:t>
      </w:r>
    </w:p>
    <w:p w:rsidR="007848F5" w:rsidRPr="007848F5" w:rsidRDefault="007848F5" w:rsidP="005E0BEC">
      <w:pPr>
        <w:shd w:val="clear" w:color="auto" w:fill="FFFFFF"/>
        <w:spacing w:after="225" w:line="240" w:lineRule="auto"/>
        <w:ind w:right="-755"/>
        <w:rPr>
          <w:rFonts w:ascii="Arial" w:eastAsia="Times New Roman" w:hAnsi="Arial" w:cs="Arial"/>
          <w:color w:val="333333"/>
          <w:sz w:val="24"/>
          <w:szCs w:val="24"/>
          <w:lang w:val="en-US" w:eastAsia="en-GB"/>
        </w:rPr>
      </w:pPr>
      <w:r w:rsidRPr="007848F5">
        <w:rPr>
          <w:rFonts w:ascii="Arial" w:eastAsia="Times New Roman" w:hAnsi="Arial" w:cs="Arial"/>
          <w:noProof/>
          <w:color w:val="333333"/>
          <w:sz w:val="24"/>
          <w:szCs w:val="24"/>
          <w:lang w:eastAsia="en-GB"/>
        </w:rPr>
        <w:drawing>
          <wp:inline distT="0" distB="0" distL="0" distR="0" wp14:anchorId="069DDE85" wp14:editId="1C8AC906">
            <wp:extent cx="5943600" cy="2114550"/>
            <wp:effectExtent l="0" t="0" r="0" b="0"/>
            <wp:docPr id="17" name="Picture 17" descr="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l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noFill/>
                    </a:ln>
                  </pic:spPr>
                </pic:pic>
              </a:graphicData>
            </a:graphic>
          </wp:inline>
        </w:drawing>
      </w:r>
      <w:r w:rsidRPr="007848F5">
        <w:rPr>
          <w:rFonts w:ascii="Arial" w:eastAsia="Times New Roman" w:hAnsi="Arial" w:cs="Arial"/>
          <w:color w:val="333333"/>
          <w:sz w:val="24"/>
          <w:szCs w:val="24"/>
          <w:lang w:val="en-US" w:eastAsia="en-GB"/>
        </w:rPr>
        <w:br/>
        <w:t>In 2008-12, we have had an experience of economic growth being persistently below the long run trend rate. In other words actual growth hasn’t caught up with the trend rate.</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noProof/>
          <w:color w:val="333333"/>
          <w:sz w:val="24"/>
          <w:szCs w:val="24"/>
          <w:lang w:eastAsia="en-GB"/>
        </w:rPr>
        <w:drawing>
          <wp:inline distT="0" distB="0" distL="0" distR="0" wp14:anchorId="716E4504" wp14:editId="019BEB7A">
            <wp:extent cx="6162675" cy="2333625"/>
            <wp:effectExtent l="0" t="0" r="9525" b="9525"/>
            <wp:docPr id="18" name="Picture 18" descr="real gdp an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al gdp and tren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675" cy="2333625"/>
                    </a:xfrm>
                    <a:prstGeom prst="rect">
                      <a:avLst/>
                    </a:prstGeom>
                    <a:noFill/>
                    <a:ln>
                      <a:noFill/>
                    </a:ln>
                  </pic:spPr>
                </pic:pic>
              </a:graphicData>
            </a:graphic>
          </wp:inline>
        </w:drawing>
      </w:r>
    </w:p>
    <w:p w:rsidR="005E0BEC" w:rsidRDefault="007848F5" w:rsidP="005E0BEC">
      <w:pPr>
        <w:shd w:val="clear" w:color="auto" w:fill="FFFFFF"/>
        <w:spacing w:after="225" w:line="240" w:lineRule="auto"/>
        <w:ind w:right="-75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 xml:space="preserve">The prolonged recession of 2008-12 caused GDP growth to fall well </w:t>
      </w:r>
      <w:r w:rsidR="005E0BEC">
        <w:rPr>
          <w:rFonts w:ascii="Arial" w:eastAsia="Times New Roman" w:hAnsi="Arial" w:cs="Arial"/>
          <w:color w:val="333333"/>
          <w:sz w:val="24"/>
          <w:szCs w:val="24"/>
          <w:lang w:val="en-US" w:eastAsia="en-GB"/>
        </w:rPr>
        <w:t>below the long run trend rate.</w:t>
      </w:r>
    </w:p>
    <w:p w:rsidR="005E0BEC" w:rsidRPr="007848F5" w:rsidRDefault="007848F5" w:rsidP="005E0BEC">
      <w:pPr>
        <w:shd w:val="clear" w:color="auto" w:fill="FFFFFF"/>
        <w:spacing w:after="225" w:line="240" w:lineRule="auto"/>
        <w:ind w:right="-75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If growth is consistently below the long run trend rate, it may cause the long run trend rate to decrease. In other words, in a serious recession, demand side conditions can have an effect on the average growth and lead to a persistent decline in productivity growth.</w:t>
      </w:r>
    </w:p>
    <w:p w:rsidR="007848F5" w:rsidRPr="005E0BEC" w:rsidRDefault="005E0BEC" w:rsidP="005E0BEC">
      <w:pPr>
        <w:pBdr>
          <w:bottom w:val="single" w:sz="6" w:space="4" w:color="CACACA"/>
        </w:pBdr>
        <w:shd w:val="clear" w:color="auto" w:fill="FFFFFF"/>
        <w:spacing w:after="75" w:line="240" w:lineRule="auto"/>
        <w:jc w:val="center"/>
        <w:outlineLvl w:val="0"/>
        <w:rPr>
          <w:rFonts w:ascii="Arial" w:eastAsia="Times New Roman" w:hAnsi="Arial" w:cs="Arial"/>
          <w:b/>
          <w:i/>
          <w:color w:val="333333"/>
          <w:kern w:val="36"/>
          <w:sz w:val="28"/>
          <w:szCs w:val="28"/>
          <w:u w:val="single"/>
          <w:lang w:val="en-US" w:eastAsia="en-GB"/>
        </w:rPr>
      </w:pPr>
      <w:r>
        <w:rPr>
          <w:rFonts w:ascii="Arial" w:eastAsia="Times New Roman" w:hAnsi="Arial" w:cs="Arial"/>
          <w:b/>
          <w:i/>
          <w:color w:val="333333"/>
          <w:kern w:val="36"/>
          <w:sz w:val="28"/>
          <w:szCs w:val="28"/>
          <w:u w:val="single"/>
          <w:lang w:val="en-US" w:eastAsia="en-GB"/>
        </w:rPr>
        <w:t>Does economic</w:t>
      </w:r>
      <w:r w:rsidR="007848F5" w:rsidRPr="005E0BEC">
        <w:rPr>
          <w:rFonts w:ascii="Arial" w:eastAsia="Times New Roman" w:hAnsi="Arial" w:cs="Arial"/>
          <w:b/>
          <w:i/>
          <w:color w:val="333333"/>
          <w:kern w:val="36"/>
          <w:sz w:val="28"/>
          <w:szCs w:val="28"/>
          <w:u w:val="single"/>
          <w:lang w:val="en-US" w:eastAsia="en-GB"/>
        </w:rPr>
        <w:t xml:space="preserve"> growth bring increased living standards?</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Increasing the rates of economic growth has long been the holy grail of conventional economics and politics. To a large extent, most developed economies have been highly successful in increasing economic output. But, has such an impressive increase in national output actually improved people’s standard of living?</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To decide whether economic growth has increased happiness is highly subjective, and it is difficult for economists to make concrete arguments. However, it is worth noting the various side effects of growth and consider there impact on general living standards.</w:t>
      </w:r>
    </w:p>
    <w:p w:rsidR="007848F5" w:rsidRPr="005E0BEC" w:rsidRDefault="007848F5" w:rsidP="005E0BEC">
      <w:pPr>
        <w:shd w:val="clear" w:color="auto" w:fill="FFFFFF"/>
        <w:spacing w:after="225" w:line="240" w:lineRule="auto"/>
        <w:ind w:right="-613"/>
        <w:outlineLvl w:val="3"/>
        <w:rPr>
          <w:rFonts w:ascii="Arial" w:eastAsia="Times New Roman" w:hAnsi="Arial" w:cs="Arial"/>
          <w:b/>
          <w:i/>
          <w:color w:val="333333"/>
          <w:sz w:val="24"/>
          <w:szCs w:val="24"/>
          <w:u w:val="single"/>
          <w:lang w:val="en-US" w:eastAsia="en-GB"/>
        </w:rPr>
      </w:pPr>
      <w:r w:rsidRPr="005E0BEC">
        <w:rPr>
          <w:rFonts w:ascii="Arial" w:eastAsia="Times New Roman" w:hAnsi="Arial" w:cs="Arial"/>
          <w:b/>
          <w:i/>
          <w:color w:val="333333"/>
          <w:sz w:val="24"/>
          <w:szCs w:val="24"/>
          <w:u w:val="single"/>
          <w:lang w:val="en-US" w:eastAsia="en-GB"/>
        </w:rPr>
        <w:t>Benefits of economic growth</w:t>
      </w:r>
    </w:p>
    <w:p w:rsidR="007848F5" w:rsidRPr="005E0BEC" w:rsidRDefault="007848F5" w:rsidP="005E0BEC">
      <w:pPr>
        <w:shd w:val="clear" w:color="auto" w:fill="FFFFFF"/>
        <w:spacing w:after="225" w:line="240" w:lineRule="auto"/>
        <w:ind w:right="-613"/>
        <w:outlineLvl w:val="3"/>
        <w:rPr>
          <w:rFonts w:ascii="Arial" w:eastAsia="Times New Roman" w:hAnsi="Arial" w:cs="Arial"/>
          <w:b/>
          <w:i/>
          <w:color w:val="333333"/>
          <w:sz w:val="24"/>
          <w:szCs w:val="24"/>
          <w:lang w:val="en-US" w:eastAsia="en-GB"/>
        </w:rPr>
      </w:pPr>
      <w:r w:rsidRPr="005E0BEC">
        <w:rPr>
          <w:rFonts w:ascii="Arial" w:eastAsia="Times New Roman" w:hAnsi="Arial" w:cs="Arial"/>
          <w:b/>
          <w:i/>
          <w:color w:val="333333"/>
          <w:sz w:val="24"/>
          <w:szCs w:val="24"/>
          <w:lang w:val="en-US" w:eastAsia="en-GB"/>
        </w:rPr>
        <w:t>1. Increased consumption</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Consumers can benefit from consuming more goods and services. An assumption of economics is that consumption is related to utility, so in theory, with higher consumption levels, there is greater prosperity.</w:t>
      </w:r>
    </w:p>
    <w:p w:rsidR="007848F5" w:rsidRPr="005E0BEC" w:rsidRDefault="007848F5" w:rsidP="005E0BEC">
      <w:pPr>
        <w:shd w:val="clear" w:color="auto" w:fill="FFFFFF"/>
        <w:spacing w:after="225" w:line="240" w:lineRule="auto"/>
        <w:ind w:right="-613"/>
        <w:outlineLvl w:val="3"/>
        <w:rPr>
          <w:rFonts w:ascii="Arial" w:eastAsia="Times New Roman" w:hAnsi="Arial" w:cs="Arial"/>
          <w:b/>
          <w:i/>
          <w:color w:val="333333"/>
          <w:sz w:val="24"/>
          <w:szCs w:val="24"/>
          <w:lang w:val="en-US" w:eastAsia="en-GB"/>
        </w:rPr>
      </w:pPr>
      <w:r w:rsidRPr="005E0BEC">
        <w:rPr>
          <w:rFonts w:ascii="Arial" w:eastAsia="Times New Roman" w:hAnsi="Arial" w:cs="Arial"/>
          <w:b/>
          <w:i/>
          <w:color w:val="333333"/>
          <w:sz w:val="24"/>
          <w:szCs w:val="24"/>
          <w:lang w:val="en-US" w:eastAsia="en-GB"/>
        </w:rPr>
        <w:t>2. Improved public services</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With increased tax revenues the government can spend more on important public services such as health and education. Improved health care can improve quality of life through treating diseases and increasing life expectancy. Increased educational standards can give the population a greater diversity of skills and literacy. This enables greater opportunity and freedom. Education is seen as an important determinant of welfare and happiness.</w:t>
      </w:r>
    </w:p>
    <w:p w:rsidR="007848F5" w:rsidRPr="007848F5" w:rsidRDefault="007848F5" w:rsidP="005E0BEC">
      <w:pPr>
        <w:shd w:val="clear" w:color="auto" w:fill="FFFFFF"/>
        <w:spacing w:after="225" w:line="240" w:lineRule="auto"/>
        <w:ind w:right="-613"/>
        <w:outlineLvl w:val="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3. Reduced unemployment and poverty</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Economic Growth helps to reduce unemployment by creating jobs. This is significant because unemployment is a major source of social problems such as crime and alienation. However, despite rapid increases in economic growth since the Second World War, areas of high unemployment in the EU remain. For example, in France and Spain there are currently high levels of structural unemployment.  This kind of unemployment may not be reduced by economic growth.</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 </w:t>
      </w:r>
    </w:p>
    <w:p w:rsidR="007848F5" w:rsidRPr="005E0BEC" w:rsidRDefault="007848F5" w:rsidP="005E0BEC">
      <w:pPr>
        <w:shd w:val="clear" w:color="auto" w:fill="FFFFFF"/>
        <w:spacing w:after="225" w:line="240" w:lineRule="auto"/>
        <w:ind w:right="-613"/>
        <w:outlineLvl w:val="3"/>
        <w:rPr>
          <w:rFonts w:ascii="Arial" w:eastAsia="Times New Roman" w:hAnsi="Arial" w:cs="Arial"/>
          <w:b/>
          <w:i/>
          <w:color w:val="333333"/>
          <w:sz w:val="24"/>
          <w:szCs w:val="24"/>
          <w:u w:val="single"/>
          <w:lang w:val="en-US" w:eastAsia="en-GB"/>
        </w:rPr>
      </w:pPr>
      <w:r w:rsidRPr="005E0BEC">
        <w:rPr>
          <w:rFonts w:ascii="Arial" w:eastAsia="Times New Roman" w:hAnsi="Arial" w:cs="Arial"/>
          <w:b/>
          <w:i/>
          <w:color w:val="333333"/>
          <w:sz w:val="24"/>
          <w:szCs w:val="24"/>
          <w:u w:val="single"/>
          <w:lang w:val="en-US" w:eastAsia="en-GB"/>
        </w:rPr>
        <w:t>Why economic growth may not bring increased happiness</w:t>
      </w:r>
    </w:p>
    <w:p w:rsidR="007848F5" w:rsidRPr="007848F5" w:rsidRDefault="007848F5" w:rsidP="005E0BEC">
      <w:pPr>
        <w:shd w:val="clear" w:color="auto" w:fill="FFFFFF"/>
        <w:spacing w:after="225" w:line="240" w:lineRule="auto"/>
        <w:ind w:right="-613"/>
        <w:outlineLvl w:val="3"/>
        <w:rPr>
          <w:rFonts w:ascii="Arial" w:eastAsia="Times New Roman" w:hAnsi="Arial" w:cs="Arial"/>
          <w:color w:val="333333"/>
          <w:sz w:val="24"/>
          <w:szCs w:val="24"/>
          <w:lang w:val="en-US" w:eastAsia="en-GB"/>
        </w:rPr>
      </w:pPr>
      <w:r w:rsidRPr="00516384">
        <w:rPr>
          <w:rFonts w:ascii="Arial" w:eastAsia="Times New Roman" w:hAnsi="Arial" w:cs="Arial"/>
          <w:b/>
          <w:bCs/>
          <w:color w:val="333333"/>
          <w:sz w:val="24"/>
          <w:szCs w:val="24"/>
          <w:lang w:val="en-US" w:eastAsia="en-GB"/>
        </w:rPr>
        <w:t>1. Diminishing returns</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If a section of the population is living in absolute poverty, economic growth enables people to have higher incomes and therefore they will be able to afford the basic necessities of life such as; food, and shelter. When economic growth can overcome this type of poverty there is a clear link with improved living standards. However, when incomes increase from say $35,000 a year to $36,000 the improvement in living standards is harder to justify. </w:t>
      </w:r>
      <w:hyperlink r:id="rId41" w:history="1">
        <w:r w:rsidRPr="00516384">
          <w:rPr>
            <w:rFonts w:ascii="Arial" w:eastAsia="Times New Roman" w:hAnsi="Arial" w:cs="Arial"/>
            <w:color w:val="2588C9"/>
            <w:sz w:val="24"/>
            <w:szCs w:val="24"/>
            <w:lang w:val="en-US" w:eastAsia="en-GB"/>
          </w:rPr>
          <w:t>Diminishing marginal utility of income and wealth</w:t>
        </w:r>
      </w:hyperlink>
      <w:r w:rsidRPr="007848F5">
        <w:rPr>
          <w:rFonts w:ascii="Arial" w:eastAsia="Times New Roman" w:hAnsi="Arial" w:cs="Arial"/>
          <w:color w:val="333333"/>
          <w:sz w:val="24"/>
          <w:szCs w:val="24"/>
          <w:lang w:val="en-US" w:eastAsia="en-GB"/>
        </w:rPr>
        <w:t xml:space="preserve"> is a basic economic concept, which suggests the tenth unit of a good will give much less satisfaction than the first. If we already have 2 cars, does our living standards really improve if we now have the capacity to own 3 cars? Often as economic growth increases incomes, people increasingly save their money (higher marginal propensity to save) this is basically because they struggle to find anything meaningful to spend their money on.</w:t>
      </w:r>
    </w:p>
    <w:p w:rsidR="007848F5" w:rsidRPr="007848F5" w:rsidRDefault="007848F5" w:rsidP="005E0BEC">
      <w:pPr>
        <w:shd w:val="clear" w:color="auto" w:fill="FFFFFF"/>
        <w:spacing w:after="225" w:line="240" w:lineRule="auto"/>
        <w:ind w:right="-613"/>
        <w:outlineLvl w:val="3"/>
        <w:rPr>
          <w:rFonts w:ascii="Arial" w:eastAsia="Times New Roman" w:hAnsi="Arial" w:cs="Arial"/>
          <w:color w:val="333333"/>
          <w:sz w:val="24"/>
          <w:szCs w:val="24"/>
          <w:lang w:val="en-US" w:eastAsia="en-GB"/>
        </w:rPr>
      </w:pPr>
      <w:r w:rsidRPr="00516384">
        <w:rPr>
          <w:rFonts w:ascii="Arial" w:eastAsia="Times New Roman" w:hAnsi="Arial" w:cs="Arial"/>
          <w:b/>
          <w:bCs/>
          <w:color w:val="333333"/>
          <w:sz w:val="24"/>
          <w:szCs w:val="24"/>
          <w:lang w:val="en-US" w:eastAsia="en-GB"/>
        </w:rPr>
        <w:t>2.Externalities of growth</w:t>
      </w:r>
      <w:r w:rsidRPr="007848F5">
        <w:rPr>
          <w:rFonts w:ascii="Arial" w:eastAsia="Times New Roman" w:hAnsi="Arial" w:cs="Arial"/>
          <w:color w:val="333333"/>
          <w:sz w:val="24"/>
          <w:szCs w:val="24"/>
          <w:lang w:val="en-US" w:eastAsia="en-GB"/>
        </w:rPr>
        <w:t>.</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Economic Growth with involves increased output causes external side effects, such, as increased pollution. Global warming from pollution is becoming a real problem for society. The economic and social costs could potentially be greater than all the perceived benefits of recent economic growth. However, it is worth noting that economic growth doesn’t necessarily have to cause pollution. The benefits of growth could be used to develop better technologies that create less pollution. It is just at the moment this has been a low priority.</w:t>
      </w:r>
    </w:p>
    <w:p w:rsidR="007848F5" w:rsidRPr="007848F5" w:rsidRDefault="007848F5" w:rsidP="005E0BEC">
      <w:pPr>
        <w:shd w:val="clear" w:color="auto" w:fill="FFFFFF"/>
        <w:spacing w:after="225" w:line="240" w:lineRule="auto"/>
        <w:ind w:right="-613"/>
        <w:outlineLvl w:val="3"/>
        <w:rPr>
          <w:rFonts w:ascii="Arial" w:eastAsia="Times New Roman" w:hAnsi="Arial" w:cs="Arial"/>
          <w:color w:val="333333"/>
          <w:sz w:val="24"/>
          <w:szCs w:val="24"/>
          <w:lang w:val="en-US" w:eastAsia="en-GB"/>
        </w:rPr>
      </w:pPr>
      <w:r w:rsidRPr="00516384">
        <w:rPr>
          <w:rFonts w:ascii="Arial" w:eastAsia="Times New Roman" w:hAnsi="Arial" w:cs="Arial"/>
          <w:b/>
          <w:bCs/>
          <w:color w:val="333333"/>
          <w:sz w:val="24"/>
          <w:szCs w:val="24"/>
          <w:lang w:val="en-US" w:eastAsia="en-GB"/>
        </w:rPr>
        <w:t>2. Economic growth can cause increased inequality.</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It is perhaps a paradox that higher economic growth can cause an increase in relative poverty. This is because those who benefit from growth are often the highly educated and those who own wealth. In 1980s and 1990s higher growth in the UK and US has resulted in increased inequality. (1) However, it depends on how growth is managed; economic growth can be used to reduce inequality, for example the economic growth which occurred in the 50s and 60s helped reduce inequality.</w:t>
      </w:r>
    </w:p>
    <w:p w:rsidR="007848F5" w:rsidRPr="007848F5" w:rsidRDefault="007848F5" w:rsidP="005E0BEC">
      <w:pPr>
        <w:shd w:val="clear" w:color="auto" w:fill="FFFFFF"/>
        <w:spacing w:after="225" w:line="240" w:lineRule="auto"/>
        <w:ind w:right="-613"/>
        <w:outlineLvl w:val="3"/>
        <w:rPr>
          <w:rFonts w:ascii="Arial" w:eastAsia="Times New Roman" w:hAnsi="Arial" w:cs="Arial"/>
          <w:color w:val="333333"/>
          <w:sz w:val="24"/>
          <w:szCs w:val="24"/>
          <w:lang w:val="en-US" w:eastAsia="en-GB"/>
        </w:rPr>
      </w:pPr>
      <w:r w:rsidRPr="00516384">
        <w:rPr>
          <w:rFonts w:ascii="Arial" w:eastAsia="Times New Roman" w:hAnsi="Arial" w:cs="Arial"/>
          <w:b/>
          <w:bCs/>
          <w:color w:val="333333"/>
          <w:sz w:val="24"/>
          <w:szCs w:val="24"/>
          <w:lang w:val="en-US" w:eastAsia="en-GB"/>
        </w:rPr>
        <w:t>3. Increase in crime and social problems</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It is another paradox that as incomes increase and people are better off the level of crime has increased as well. (2) This suggests that crime is not motivated by poverty but perhaps envy. One reason why crime rates increase is that quite simply there are more things to steal. Back in the 1930s auto theft, mobile phone theft e.t.c were rare or non-existent. Economic Growth has created more goods to steal. However the link isn’t absolute for example in recent years crime rates in US have reduced from their peak. But there has been a general association between growth and crimes.</w:t>
      </w:r>
    </w:p>
    <w:p w:rsidR="007848F5" w:rsidRPr="007848F5" w:rsidRDefault="007848F5" w:rsidP="005E0BEC">
      <w:pPr>
        <w:shd w:val="clear" w:color="auto" w:fill="FFFFFF"/>
        <w:spacing w:after="225" w:line="240" w:lineRule="auto"/>
        <w:ind w:right="-613"/>
        <w:outlineLvl w:val="3"/>
        <w:rPr>
          <w:rFonts w:ascii="Arial" w:eastAsia="Times New Roman" w:hAnsi="Arial" w:cs="Arial"/>
          <w:color w:val="333333"/>
          <w:sz w:val="24"/>
          <w:szCs w:val="24"/>
          <w:lang w:val="en-US" w:eastAsia="en-GB"/>
        </w:rPr>
      </w:pPr>
      <w:r w:rsidRPr="00516384">
        <w:rPr>
          <w:rFonts w:ascii="Arial" w:eastAsia="Times New Roman" w:hAnsi="Arial" w:cs="Arial"/>
          <w:b/>
          <w:bCs/>
          <w:color w:val="333333"/>
          <w:sz w:val="24"/>
          <w:szCs w:val="24"/>
          <w:lang w:val="en-US" w:eastAsia="en-GB"/>
        </w:rPr>
        <w:t>5. Higher economic growth has led to more hours worked</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In the beginning of the industrial revolution, higher growth led to people working lower hours.(3) However, in the past couple of decades higher incomes have actually led to people working longer hours. It seems people are unable to enjoy their higher incomes. Feeling the necessity or preferring to work longer hours. This suggest people are valuing earning money more than leisure. However, this trend may also be due to companies wanting people to work longer hours.</w:t>
      </w:r>
    </w:p>
    <w:p w:rsidR="007848F5" w:rsidRPr="007848F5" w:rsidRDefault="007848F5" w:rsidP="005E0BEC">
      <w:pPr>
        <w:shd w:val="clear" w:color="auto" w:fill="FFFFFF"/>
        <w:spacing w:after="225" w:line="240" w:lineRule="auto"/>
        <w:ind w:right="-613"/>
        <w:outlineLvl w:val="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 xml:space="preserve">6. </w:t>
      </w:r>
      <w:r w:rsidRPr="00516384">
        <w:rPr>
          <w:rFonts w:ascii="Arial" w:eastAsia="Times New Roman" w:hAnsi="Arial" w:cs="Arial"/>
          <w:b/>
          <w:bCs/>
          <w:color w:val="333333"/>
          <w:sz w:val="24"/>
          <w:szCs w:val="24"/>
          <w:lang w:val="en-US" w:eastAsia="en-GB"/>
        </w:rPr>
        <w:t>Diseases of affluence</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Economic Growth has enabled improved health care treatments, but at the same time there has been an unexpected rise in the number of diseases and illnesses related to increased prosperity.(4) One example is obesity. Modern lifestyles and modern diets have created an epidemic of obesity, with significant proportions of the population expressing a desire to lose weight. It could be argued that problems such as obesity and stress related illnesses are not a direct consequence of growth. This is true, but, it is symbolic of the fact increased prosperity has created as many new problems as it has solved</w:t>
      </w:r>
    </w:p>
    <w:p w:rsidR="007848F5" w:rsidRPr="00516384" w:rsidRDefault="007848F5"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7848F5" w:rsidRPr="00516384" w:rsidRDefault="007848F5"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7848F5" w:rsidRDefault="007848F5"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5E0BEC" w:rsidRDefault="005E0BEC"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5E0BEC" w:rsidRDefault="005E0BEC"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5E0BEC" w:rsidRDefault="005E0BEC"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5E0BEC" w:rsidRDefault="005E0BEC"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5E0BEC" w:rsidRDefault="005E0BEC"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5E0BEC" w:rsidRDefault="005E0BEC"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5E0BEC" w:rsidRPr="00516384" w:rsidRDefault="005E0BEC" w:rsidP="007848F5">
      <w:pPr>
        <w:pBdr>
          <w:bottom w:val="single" w:sz="6" w:space="4" w:color="CACACA"/>
        </w:pBdr>
        <w:shd w:val="clear" w:color="auto" w:fill="FFFFFF"/>
        <w:spacing w:after="75" w:line="240" w:lineRule="auto"/>
        <w:outlineLvl w:val="0"/>
        <w:rPr>
          <w:rFonts w:ascii="Arial" w:eastAsia="Times New Roman" w:hAnsi="Arial" w:cs="Arial"/>
          <w:color w:val="333333"/>
          <w:kern w:val="36"/>
          <w:sz w:val="24"/>
          <w:szCs w:val="24"/>
          <w:lang w:val="en-US" w:eastAsia="en-GB"/>
        </w:rPr>
      </w:pPr>
    </w:p>
    <w:p w:rsidR="007848F5" w:rsidRPr="005E0BEC" w:rsidRDefault="007848F5" w:rsidP="005E0BEC">
      <w:pPr>
        <w:pBdr>
          <w:bottom w:val="single" w:sz="6" w:space="4" w:color="CACACA"/>
        </w:pBdr>
        <w:shd w:val="clear" w:color="auto" w:fill="FFFFFF"/>
        <w:spacing w:after="75" w:line="240" w:lineRule="auto"/>
        <w:jc w:val="center"/>
        <w:outlineLvl w:val="0"/>
        <w:rPr>
          <w:rFonts w:ascii="Arial" w:eastAsia="Times New Roman" w:hAnsi="Arial" w:cs="Arial"/>
          <w:b/>
          <w:i/>
          <w:color w:val="333333"/>
          <w:kern w:val="36"/>
          <w:sz w:val="32"/>
          <w:szCs w:val="32"/>
          <w:u w:val="single"/>
          <w:lang w:val="en-US" w:eastAsia="en-GB"/>
        </w:rPr>
      </w:pPr>
      <w:r w:rsidRPr="005E0BEC">
        <w:rPr>
          <w:rFonts w:ascii="Arial" w:eastAsia="Times New Roman" w:hAnsi="Arial" w:cs="Arial"/>
          <w:b/>
          <w:i/>
          <w:color w:val="333333"/>
          <w:kern w:val="36"/>
          <w:sz w:val="32"/>
          <w:szCs w:val="32"/>
          <w:u w:val="single"/>
          <w:lang w:val="en-US" w:eastAsia="en-GB"/>
        </w:rPr>
        <w:t>Costs Of Economic Growth</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Despite the benefits of economic growth there are potential costs, such as inflation, current account deficit, environment costs and widening inequality. However, it depends on the type of economic growth and how it is managed.</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Potential costs of economic growth include:</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b/>
          <w:bCs/>
          <w:color w:val="333333"/>
          <w:sz w:val="24"/>
          <w:szCs w:val="24"/>
          <w:lang w:val="en-US" w:eastAsia="en-GB"/>
        </w:rPr>
        <w:t>1. Inflation</w:t>
      </w:r>
      <w:r w:rsidRPr="007848F5">
        <w:rPr>
          <w:rFonts w:ascii="Arial" w:eastAsia="Times New Roman" w:hAnsi="Arial" w:cs="Arial"/>
          <w:color w:val="333333"/>
          <w:sz w:val="24"/>
          <w:szCs w:val="24"/>
          <w:lang w:val="en-US" w:eastAsia="en-GB"/>
        </w:rPr>
        <w:t xml:space="preserve">. If AD increases faster than AS then economic growth will be unsustainable. Economic growth tends to cause inflation when the growth rate is above the </w:t>
      </w:r>
      <w:hyperlink r:id="rId42" w:history="1">
        <w:r w:rsidRPr="007848F5">
          <w:rPr>
            <w:rFonts w:ascii="Arial" w:eastAsia="Times New Roman" w:hAnsi="Arial" w:cs="Arial"/>
            <w:color w:val="2588C9"/>
            <w:sz w:val="24"/>
            <w:szCs w:val="24"/>
            <w:lang w:val="en-US" w:eastAsia="en-GB"/>
          </w:rPr>
          <w:t>long run trend rate of growth</w:t>
        </w:r>
      </w:hyperlink>
      <w:r w:rsidRPr="007848F5">
        <w:rPr>
          <w:rFonts w:ascii="Arial" w:eastAsia="Times New Roman" w:hAnsi="Arial" w:cs="Arial"/>
          <w:color w:val="333333"/>
          <w:sz w:val="24"/>
          <w:szCs w:val="24"/>
          <w:lang w:val="en-US" w:eastAsia="en-GB"/>
        </w:rPr>
        <w:t>. It is when demand increases too quickly that we get a positive output gap and firms push up prices.</w:t>
      </w:r>
    </w:p>
    <w:p w:rsidR="007848F5" w:rsidRPr="007848F5" w:rsidRDefault="007848F5" w:rsidP="005E0BEC">
      <w:pPr>
        <w:shd w:val="clear" w:color="auto" w:fill="FFFFFF"/>
        <w:spacing w:after="225" w:line="240" w:lineRule="auto"/>
        <w:ind w:right="-613"/>
        <w:rPr>
          <w:rFonts w:ascii="Arial" w:eastAsia="Times New Roman" w:hAnsi="Arial" w:cs="Arial"/>
          <w:color w:val="333333"/>
          <w:sz w:val="24"/>
          <w:szCs w:val="24"/>
          <w:lang w:val="en-US" w:eastAsia="en-GB"/>
        </w:rPr>
      </w:pPr>
      <w:r w:rsidRPr="007848F5">
        <w:rPr>
          <w:rFonts w:ascii="Arial" w:eastAsia="Times New Roman" w:hAnsi="Arial" w:cs="Arial"/>
          <w:b/>
          <w:bCs/>
          <w:color w:val="333333"/>
          <w:sz w:val="24"/>
          <w:szCs w:val="24"/>
          <w:lang w:val="en-US" w:eastAsia="en-GB"/>
        </w:rPr>
        <w:t>2. Boom and Bust Economic Cycles.</w:t>
      </w:r>
      <w:r w:rsidRPr="007848F5">
        <w:rPr>
          <w:rFonts w:ascii="Arial" w:eastAsia="Times New Roman" w:hAnsi="Arial" w:cs="Arial"/>
          <w:color w:val="333333"/>
          <w:sz w:val="24"/>
          <w:szCs w:val="24"/>
          <w:lang w:val="en-US" w:eastAsia="en-GB"/>
        </w:rPr>
        <w:t xml:space="preserve"> If economic growth is unsustainable then high inflationary growth may be followed by a recession. This occurred in the late 1980s and early 1990s.</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noProof/>
          <w:color w:val="333333"/>
          <w:sz w:val="24"/>
          <w:szCs w:val="24"/>
          <w:lang w:eastAsia="en-GB"/>
        </w:rPr>
        <w:drawing>
          <wp:inline distT="0" distB="0" distL="0" distR="0" wp14:anchorId="33A4657F" wp14:editId="21DB6583">
            <wp:extent cx="6010275" cy="2009775"/>
            <wp:effectExtent l="0" t="0" r="9525" b="9525"/>
            <wp:docPr id="19" name="Picture 19" descr="http://www.economicshelp.org/wp-content/uploads/2012/11/growth-v-inflation-79-10-500x3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conomicshelp.org/wp-content/uploads/2012/11/growth-v-inflation-79-10-500x377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0275" cy="2009775"/>
                    </a:xfrm>
                    <a:prstGeom prst="rect">
                      <a:avLst/>
                    </a:prstGeom>
                    <a:noFill/>
                    <a:ln>
                      <a:noFill/>
                    </a:ln>
                  </pic:spPr>
                </pic:pic>
              </a:graphicData>
            </a:graphic>
          </wp:inline>
        </w:drawing>
      </w:r>
    </w:p>
    <w:p w:rsidR="007848F5" w:rsidRPr="007848F5" w:rsidRDefault="007848F5" w:rsidP="005E0BEC">
      <w:pPr>
        <w:shd w:val="clear" w:color="auto" w:fill="FFFFFF"/>
        <w:spacing w:after="225" w:line="240" w:lineRule="auto"/>
        <w:ind w:right="-755"/>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In the 1980s there was an economic boom with growth of over 5% a year. However this caused inflation to rise to over 10%. To reduce inflation the government increased interest rates, this caused the economy to slow down and then enter into a recession.</w:t>
      </w:r>
    </w:p>
    <w:p w:rsidR="007848F5" w:rsidRPr="007848F5" w:rsidRDefault="007848F5" w:rsidP="005E0BEC">
      <w:pPr>
        <w:numPr>
          <w:ilvl w:val="0"/>
          <w:numId w:val="17"/>
        </w:numPr>
        <w:shd w:val="clear" w:color="auto" w:fill="FFFFFF"/>
        <w:spacing w:before="100" w:beforeAutospacing="1" w:after="100" w:afterAutospacing="1" w:line="240" w:lineRule="auto"/>
        <w:ind w:left="-225" w:right="-755" w:firstLine="367"/>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However if economic growth is at a sustainable rate this will not occur</w:t>
      </w:r>
      <w:r w:rsidRPr="007848F5">
        <w:rPr>
          <w:rFonts w:ascii="Arial" w:eastAsia="Times New Roman" w:hAnsi="Arial" w:cs="Arial"/>
          <w:color w:val="333333"/>
          <w:sz w:val="24"/>
          <w:szCs w:val="24"/>
          <w:lang w:val="en-US" w:eastAsia="en-GB"/>
        </w:rPr>
        <w:br/>
        <w:t>. For example, between 1993 and 2007, both economic</w:t>
      </w:r>
      <w:r w:rsidR="005E0BEC">
        <w:rPr>
          <w:rFonts w:ascii="Arial" w:eastAsia="Times New Roman" w:hAnsi="Arial" w:cs="Arial"/>
          <w:color w:val="333333"/>
          <w:sz w:val="24"/>
          <w:szCs w:val="24"/>
          <w:lang w:val="en-US" w:eastAsia="en-GB"/>
        </w:rPr>
        <w:t xml:space="preserve"> growth and inflation were at a </w:t>
      </w:r>
      <w:r w:rsidRPr="007848F5">
        <w:rPr>
          <w:rFonts w:ascii="Arial" w:eastAsia="Times New Roman" w:hAnsi="Arial" w:cs="Arial"/>
          <w:color w:val="333333"/>
          <w:sz w:val="24"/>
          <w:szCs w:val="24"/>
          <w:lang w:val="en-US" w:eastAsia="en-GB"/>
        </w:rPr>
        <w:t>sustainable rate.</w:t>
      </w:r>
    </w:p>
    <w:p w:rsidR="007848F5" w:rsidRPr="007848F5" w:rsidRDefault="007848F5" w:rsidP="005E0BEC">
      <w:pPr>
        <w:shd w:val="clear" w:color="auto" w:fill="FFFFFF"/>
        <w:spacing w:after="225" w:line="240" w:lineRule="auto"/>
        <w:ind w:right="-755"/>
        <w:rPr>
          <w:rFonts w:ascii="Arial" w:eastAsia="Times New Roman" w:hAnsi="Arial" w:cs="Arial"/>
          <w:color w:val="333333"/>
          <w:sz w:val="24"/>
          <w:szCs w:val="24"/>
          <w:lang w:val="en-US" w:eastAsia="en-GB"/>
        </w:rPr>
      </w:pPr>
      <w:r w:rsidRPr="007848F5">
        <w:rPr>
          <w:rFonts w:ascii="Arial" w:eastAsia="Times New Roman" w:hAnsi="Arial" w:cs="Arial"/>
          <w:b/>
          <w:bCs/>
          <w:color w:val="333333"/>
          <w:sz w:val="24"/>
          <w:szCs w:val="24"/>
          <w:lang w:val="en-US" w:eastAsia="en-GB"/>
        </w:rPr>
        <w:t>3. Current account Defici</w:t>
      </w:r>
      <w:r w:rsidRPr="007848F5">
        <w:rPr>
          <w:rFonts w:ascii="Arial" w:eastAsia="Times New Roman" w:hAnsi="Arial" w:cs="Arial"/>
          <w:color w:val="333333"/>
          <w:sz w:val="24"/>
          <w:szCs w:val="24"/>
          <w:lang w:val="en-US" w:eastAsia="en-GB"/>
        </w:rPr>
        <w:t>t.</w:t>
      </w:r>
      <w:r w:rsidRPr="007848F5">
        <w:rPr>
          <w:rFonts w:ascii="Arial" w:eastAsia="Times New Roman" w:hAnsi="Arial" w:cs="Arial"/>
          <w:color w:val="333333"/>
          <w:sz w:val="24"/>
          <w:szCs w:val="24"/>
          <w:lang w:val="en-US" w:eastAsia="en-GB"/>
        </w:rPr>
        <w:br/>
        <w:t>Increased economic growth tends to cause an increase in spending on imports therefore causing a deficit on the current account.</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noProof/>
          <w:color w:val="333333"/>
          <w:sz w:val="24"/>
          <w:szCs w:val="24"/>
          <w:lang w:eastAsia="en-GB"/>
        </w:rPr>
        <w:drawing>
          <wp:inline distT="0" distB="0" distL="0" distR="0" wp14:anchorId="44D6972C" wp14:editId="6B602EB9">
            <wp:extent cx="5943600" cy="2695575"/>
            <wp:effectExtent l="0" t="0" r="0" b="9525"/>
            <wp:docPr id="20" name="Picture 20" descr="growth-balance-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wth-balance-paymen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This shows that in the  UK 1980s boom, there was an increasing deficit in the balance of goods and services. In the recession of 1991, there was an improvement in the current account. The UK is susceptible to a current account deficit during high growth because we have a high marginal propensity to import.</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b/>
          <w:bCs/>
          <w:color w:val="333333"/>
          <w:sz w:val="24"/>
          <w:szCs w:val="24"/>
          <w:lang w:val="en-US" w:eastAsia="en-GB"/>
        </w:rPr>
        <w:t>4. Environmental Costs.</w:t>
      </w:r>
      <w:r w:rsidRPr="007848F5">
        <w:rPr>
          <w:rFonts w:ascii="Arial" w:eastAsia="Times New Roman" w:hAnsi="Arial" w:cs="Arial"/>
          <w:color w:val="333333"/>
          <w:sz w:val="24"/>
          <w:szCs w:val="24"/>
          <w:lang w:val="en-US" w:eastAsia="en-GB"/>
        </w:rPr>
        <w:br/>
        <w:t>Increased economic growth will lead to increased output and therefore increased pollution and congestion. This will cause health problems such as asthma and therefore will reduce the quality of life. Economic growth also means greater use of raw materials and can speed up depletion of non-renewable resources.</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b/>
          <w:bCs/>
          <w:color w:val="333333"/>
          <w:sz w:val="24"/>
          <w:szCs w:val="24"/>
          <w:lang w:val="en-US" w:eastAsia="en-GB"/>
        </w:rPr>
        <w:t>5. Reduced Inequality</w:t>
      </w:r>
      <w:r w:rsidRPr="007848F5">
        <w:rPr>
          <w:rFonts w:ascii="Arial" w:eastAsia="Times New Roman" w:hAnsi="Arial" w:cs="Arial"/>
          <w:color w:val="333333"/>
          <w:sz w:val="24"/>
          <w:szCs w:val="24"/>
          <w:lang w:val="en-US" w:eastAsia="en-GB"/>
        </w:rPr>
        <w:br/>
        <w:t>Higher rates of economic growth have often resulted increased inequality because growth can benefit a small section of society more than others. However it depends upon things such as tax rates and the nature of economic growth</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b/>
          <w:bCs/>
          <w:color w:val="333333"/>
          <w:sz w:val="24"/>
          <w:szCs w:val="24"/>
          <w:lang w:val="en-US" w:eastAsia="en-GB"/>
        </w:rPr>
        <w:t>Evaluation</w:t>
      </w:r>
    </w:p>
    <w:p w:rsidR="007848F5" w:rsidRPr="007848F5" w:rsidRDefault="007848F5" w:rsidP="007848F5">
      <w:pPr>
        <w:shd w:val="clear" w:color="auto" w:fill="FFFFFF"/>
        <w:spacing w:after="225" w:line="240" w:lineRule="auto"/>
        <w:rPr>
          <w:rFonts w:ascii="Arial" w:eastAsia="Times New Roman" w:hAnsi="Arial" w:cs="Arial"/>
          <w:color w:val="333333"/>
          <w:sz w:val="24"/>
          <w:szCs w:val="24"/>
          <w:lang w:val="en-US" w:eastAsia="en-GB"/>
        </w:rPr>
      </w:pPr>
      <w:r w:rsidRPr="007848F5">
        <w:rPr>
          <w:rFonts w:ascii="Arial" w:eastAsia="Times New Roman" w:hAnsi="Arial" w:cs="Arial"/>
          <w:color w:val="333333"/>
          <w:sz w:val="24"/>
          <w:szCs w:val="24"/>
          <w:lang w:val="en-US" w:eastAsia="en-GB"/>
        </w:rPr>
        <w:t xml:space="preserve">It depends on the nature of economic growth. If </w:t>
      </w:r>
      <w:hyperlink r:id="rId45" w:history="1">
        <w:r w:rsidRPr="007848F5">
          <w:rPr>
            <w:rFonts w:ascii="Arial" w:eastAsia="Times New Roman" w:hAnsi="Arial" w:cs="Arial"/>
            <w:color w:val="2588C9"/>
            <w:sz w:val="24"/>
            <w:szCs w:val="24"/>
            <w:lang w:val="en-US" w:eastAsia="en-GB"/>
          </w:rPr>
          <w:t>growth is balanced</w:t>
        </w:r>
      </w:hyperlink>
      <w:r w:rsidRPr="007848F5">
        <w:rPr>
          <w:rFonts w:ascii="Arial" w:eastAsia="Times New Roman" w:hAnsi="Arial" w:cs="Arial"/>
          <w:color w:val="333333"/>
          <w:sz w:val="24"/>
          <w:szCs w:val="24"/>
          <w:lang w:val="en-US" w:eastAsia="en-GB"/>
        </w:rPr>
        <w:t xml:space="preserve"> and sustainable then it can occur without inflation. Also the environmental costs of economic growth can be minimised through better use of technology.</w:t>
      </w:r>
    </w:p>
    <w:p w:rsidR="007848F5" w:rsidRPr="00516384" w:rsidRDefault="007848F5" w:rsidP="007848F5">
      <w:pPr>
        <w:ind w:left="-567"/>
        <w:rPr>
          <w:rFonts w:ascii="Arial" w:hAnsi="Arial" w:cs="Arial"/>
          <w:sz w:val="24"/>
          <w:szCs w:val="24"/>
        </w:rPr>
      </w:pPr>
    </w:p>
    <w:p w:rsidR="00516384" w:rsidRPr="00516384" w:rsidRDefault="00516384" w:rsidP="007848F5">
      <w:pPr>
        <w:ind w:left="-567"/>
        <w:rPr>
          <w:rFonts w:ascii="Arial" w:hAnsi="Arial" w:cs="Arial"/>
          <w:sz w:val="24"/>
          <w:szCs w:val="24"/>
        </w:rPr>
      </w:pPr>
    </w:p>
    <w:p w:rsidR="00516384" w:rsidRDefault="00516384"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Pr="00516384" w:rsidRDefault="005F2FC2" w:rsidP="007848F5">
      <w:pPr>
        <w:ind w:left="-567"/>
        <w:rPr>
          <w:rFonts w:ascii="Arial" w:hAnsi="Arial" w:cs="Arial"/>
          <w:sz w:val="24"/>
          <w:szCs w:val="24"/>
        </w:rPr>
      </w:pPr>
    </w:p>
    <w:p w:rsidR="00516384" w:rsidRDefault="00516384" w:rsidP="005F2FC2">
      <w:pPr>
        <w:shd w:val="clear" w:color="auto" w:fill="FFFFFF"/>
        <w:spacing w:after="0" w:line="240" w:lineRule="auto"/>
        <w:jc w:val="center"/>
        <w:outlineLvl w:val="0"/>
        <w:rPr>
          <w:rFonts w:ascii="Arial" w:eastAsia="Times New Roman" w:hAnsi="Arial" w:cs="Arial"/>
          <w:b/>
          <w:bCs/>
          <w:i/>
          <w:color w:val="001111"/>
          <w:kern w:val="36"/>
          <w:sz w:val="32"/>
          <w:szCs w:val="32"/>
          <w:u w:val="single"/>
          <w:lang w:val="en" w:eastAsia="en-GB"/>
        </w:rPr>
      </w:pPr>
      <w:r w:rsidRPr="005F2FC2">
        <w:rPr>
          <w:rFonts w:ascii="Arial" w:eastAsia="Times New Roman" w:hAnsi="Arial" w:cs="Arial"/>
          <w:b/>
          <w:bCs/>
          <w:i/>
          <w:color w:val="001111"/>
          <w:kern w:val="36"/>
          <w:sz w:val="32"/>
          <w:szCs w:val="32"/>
          <w:u w:val="single"/>
          <w:lang w:val="en" w:eastAsia="en-GB"/>
        </w:rPr>
        <w:t>Measuring the Standard of Living</w:t>
      </w:r>
    </w:p>
    <w:p w:rsidR="005F2FC2" w:rsidRPr="005F2FC2" w:rsidRDefault="005F2FC2" w:rsidP="005F2FC2">
      <w:pPr>
        <w:shd w:val="clear" w:color="auto" w:fill="FFFFFF"/>
        <w:spacing w:after="0" w:line="240" w:lineRule="auto"/>
        <w:jc w:val="center"/>
        <w:outlineLvl w:val="0"/>
        <w:rPr>
          <w:rFonts w:ascii="Arial" w:eastAsia="Times New Roman" w:hAnsi="Arial" w:cs="Arial"/>
          <w:b/>
          <w:bCs/>
          <w:i/>
          <w:color w:val="001111"/>
          <w:kern w:val="36"/>
          <w:sz w:val="32"/>
          <w:szCs w:val="32"/>
          <w:u w:val="single"/>
          <w:lang w:val="en" w:eastAsia="en-GB"/>
        </w:rPr>
      </w:pPr>
    </w:p>
    <w:p w:rsidR="00516384" w:rsidRPr="00516384" w:rsidRDefault="00516384" w:rsidP="005F2FC2">
      <w:pPr>
        <w:shd w:val="clear" w:color="auto" w:fill="FFFFFF"/>
        <w:spacing w:after="0" w:line="240" w:lineRule="auto"/>
        <w:ind w:right="-472"/>
        <w:rPr>
          <w:rFonts w:ascii="Arial" w:eastAsia="Times New Roman" w:hAnsi="Arial" w:cs="Arial"/>
          <w:vanish/>
          <w:color w:val="202020"/>
          <w:sz w:val="24"/>
          <w:szCs w:val="24"/>
          <w:lang w:val="en" w:eastAsia="en-GB"/>
        </w:rPr>
      </w:pPr>
      <w:r w:rsidRPr="00516384">
        <w:rPr>
          <w:rFonts w:ascii="Arial" w:eastAsia="Times New Roman" w:hAnsi="Arial" w:cs="Arial"/>
          <w:noProof/>
          <w:vanish/>
          <w:color w:val="202020"/>
          <w:sz w:val="24"/>
          <w:szCs w:val="24"/>
          <w:lang w:eastAsia="en-GB"/>
        </w:rPr>
        <w:drawing>
          <wp:inline distT="0" distB="0" distL="0" distR="0" wp14:anchorId="4AFFB5DB" wp14:editId="73994BC0">
            <wp:extent cx="914400" cy="914400"/>
            <wp:effectExtent l="0" t="0" r="0" b="0"/>
            <wp:docPr id="21" name="Picture 21"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516384" w:rsidRPr="00516384" w:rsidRDefault="00516384" w:rsidP="005F2FC2">
      <w:pPr>
        <w:shd w:val="clear" w:color="auto" w:fill="FFFFFF"/>
        <w:spacing w:after="0" w:line="240" w:lineRule="auto"/>
        <w:ind w:right="-47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The standard of living measures our material welfare</w:t>
      </w:r>
    </w:p>
    <w:tbl>
      <w:tblPr>
        <w:tblW w:w="0" w:type="auto"/>
        <w:tblCellMar>
          <w:top w:w="15" w:type="dxa"/>
          <w:left w:w="15" w:type="dxa"/>
          <w:bottom w:w="15" w:type="dxa"/>
          <w:right w:w="15" w:type="dxa"/>
        </w:tblCellMar>
        <w:tblLook w:val="04A0" w:firstRow="1" w:lastRow="0" w:firstColumn="1" w:lastColumn="0" w:noHBand="0" w:noVBand="1"/>
      </w:tblPr>
      <w:tblGrid>
        <w:gridCol w:w="9026"/>
      </w:tblGrid>
      <w:tr w:rsidR="00516384" w:rsidRPr="00516384" w:rsidTr="00516384">
        <w:tc>
          <w:tcPr>
            <w:tcW w:w="0" w:type="auto"/>
            <w:vAlign w:val="center"/>
            <w:hideMark/>
          </w:tcPr>
          <w:p w:rsidR="00516384" w:rsidRPr="00516384" w:rsidRDefault="00516384" w:rsidP="005F2FC2">
            <w:pPr>
              <w:spacing w:after="0" w:line="240" w:lineRule="auto"/>
              <w:ind w:right="-472"/>
              <w:rPr>
                <w:rFonts w:ascii="Arial" w:eastAsia="Times New Roman" w:hAnsi="Arial" w:cs="Arial"/>
                <w:color w:val="202020"/>
                <w:sz w:val="24"/>
                <w:szCs w:val="24"/>
                <w:lang w:eastAsia="en-GB"/>
              </w:rPr>
            </w:pPr>
            <w:r w:rsidRPr="00516384">
              <w:rPr>
                <w:rFonts w:ascii="Arial" w:eastAsia="Times New Roman" w:hAnsi="Arial" w:cs="Arial"/>
                <w:i/>
                <w:iCs/>
                <w:color w:val="202020"/>
                <w:sz w:val="24"/>
                <w:szCs w:val="24"/>
                <w:lang w:eastAsia="en-GB"/>
              </w:rPr>
              <w:t>“Equity, dignity, happiness, sustainability – these are all fundamental to our lives but absent in the GDP. Progress needs to be defined and measured in a way which accounts for the broader picture of human development and its context"</w:t>
            </w:r>
            <w:r w:rsidRPr="00516384">
              <w:rPr>
                <w:rFonts w:ascii="Arial" w:eastAsia="Times New Roman" w:hAnsi="Arial" w:cs="Arial"/>
                <w:color w:val="202020"/>
                <w:sz w:val="24"/>
                <w:szCs w:val="24"/>
                <w:lang w:eastAsia="en-GB"/>
              </w:rPr>
              <w:t xml:space="preserve"> </w:t>
            </w:r>
          </w:p>
          <w:p w:rsidR="00516384" w:rsidRDefault="00516384" w:rsidP="005F2FC2">
            <w:pPr>
              <w:spacing w:after="0" w:line="240" w:lineRule="auto"/>
              <w:ind w:right="-472"/>
              <w:rPr>
                <w:rFonts w:ascii="Arial" w:eastAsia="Times New Roman" w:hAnsi="Arial" w:cs="Arial"/>
                <w:i/>
                <w:iCs/>
                <w:color w:val="202020"/>
                <w:sz w:val="24"/>
                <w:szCs w:val="24"/>
                <w:lang w:eastAsia="en-GB"/>
              </w:rPr>
            </w:pPr>
            <w:r w:rsidRPr="00516384">
              <w:rPr>
                <w:rFonts w:ascii="Arial" w:eastAsia="Times New Roman" w:hAnsi="Arial" w:cs="Arial"/>
                <w:i/>
                <w:iCs/>
                <w:color w:val="202020"/>
                <w:sz w:val="24"/>
                <w:szCs w:val="24"/>
                <w:lang w:eastAsia="en-GB"/>
              </w:rPr>
              <w:t>Source: Helen Clarke, UNDP</w:t>
            </w:r>
          </w:p>
          <w:p w:rsidR="005F2FC2" w:rsidRPr="00516384" w:rsidRDefault="005F2FC2" w:rsidP="005F2FC2">
            <w:pPr>
              <w:spacing w:after="0" w:line="240" w:lineRule="auto"/>
              <w:ind w:right="-472"/>
              <w:rPr>
                <w:rFonts w:ascii="Arial" w:eastAsia="Times New Roman" w:hAnsi="Arial" w:cs="Arial"/>
                <w:color w:val="202020"/>
                <w:sz w:val="24"/>
                <w:szCs w:val="24"/>
                <w:lang w:eastAsia="en-GB"/>
              </w:rPr>
            </w:pPr>
          </w:p>
        </w:tc>
      </w:tr>
    </w:tbl>
    <w:p w:rsidR="00516384" w:rsidRPr="00516384" w:rsidRDefault="00516384" w:rsidP="005F2FC2">
      <w:pPr>
        <w:shd w:val="clear" w:color="auto" w:fill="FFFFFF"/>
        <w:spacing w:after="0" w:line="240" w:lineRule="auto"/>
        <w:ind w:right="-47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The baseline measure is </w:t>
      </w:r>
      <w:r w:rsidRPr="00516384">
        <w:rPr>
          <w:rFonts w:ascii="Arial" w:eastAsia="Times New Roman" w:hAnsi="Arial" w:cs="Arial"/>
          <w:b/>
          <w:bCs/>
          <w:color w:val="202020"/>
          <w:sz w:val="24"/>
          <w:szCs w:val="24"/>
          <w:lang w:val="en" w:eastAsia="en-GB"/>
        </w:rPr>
        <w:t>real national output per head of population</w:t>
      </w:r>
      <w:r w:rsidRPr="00516384">
        <w:rPr>
          <w:rFonts w:ascii="Arial" w:eastAsia="Times New Roman" w:hAnsi="Arial" w:cs="Arial"/>
          <w:color w:val="202020"/>
          <w:sz w:val="24"/>
          <w:szCs w:val="24"/>
          <w:lang w:val="en" w:eastAsia="en-GB"/>
        </w:rPr>
        <w:t xml:space="preserve"> or </w:t>
      </w:r>
      <w:r w:rsidRPr="00516384">
        <w:rPr>
          <w:rFonts w:ascii="Arial" w:eastAsia="Times New Roman" w:hAnsi="Arial" w:cs="Arial"/>
          <w:b/>
          <w:bCs/>
          <w:color w:val="202020"/>
          <w:sz w:val="24"/>
          <w:szCs w:val="24"/>
          <w:lang w:val="en" w:eastAsia="en-GB"/>
        </w:rPr>
        <w:t>real GDP per capita</w:t>
      </w:r>
    </w:p>
    <w:p w:rsidR="00516384" w:rsidRPr="00516384" w:rsidRDefault="00516384" w:rsidP="005F2FC2">
      <w:pPr>
        <w:shd w:val="clear" w:color="auto" w:fill="FFFFFF"/>
        <w:spacing w:after="0" w:line="240" w:lineRule="auto"/>
        <w:ind w:right="-47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Real income per capita is an </w:t>
      </w:r>
      <w:r w:rsidRPr="00516384">
        <w:rPr>
          <w:rFonts w:ascii="Arial" w:eastAsia="Times New Roman" w:hAnsi="Arial" w:cs="Arial"/>
          <w:b/>
          <w:bCs/>
          <w:color w:val="202020"/>
          <w:sz w:val="24"/>
          <w:szCs w:val="24"/>
          <w:lang w:val="en" w:eastAsia="en-GB"/>
        </w:rPr>
        <w:t>inaccurate</w:t>
      </w:r>
      <w:r w:rsidRPr="00516384">
        <w:rPr>
          <w:rFonts w:ascii="Arial" w:eastAsia="Times New Roman" w:hAnsi="Arial" w:cs="Arial"/>
          <w:color w:val="202020"/>
          <w:sz w:val="24"/>
          <w:szCs w:val="24"/>
          <w:lang w:val="en" w:eastAsia="en-GB"/>
        </w:rPr>
        <w:t xml:space="preserve"> and </w:t>
      </w:r>
      <w:r w:rsidRPr="00516384">
        <w:rPr>
          <w:rFonts w:ascii="Arial" w:eastAsia="Times New Roman" w:hAnsi="Arial" w:cs="Arial"/>
          <w:b/>
          <w:bCs/>
          <w:color w:val="202020"/>
          <w:sz w:val="24"/>
          <w:szCs w:val="24"/>
          <w:lang w:val="en" w:eastAsia="en-GB"/>
        </w:rPr>
        <w:t>insufficient indicator</w:t>
      </w:r>
      <w:r w:rsidRPr="00516384">
        <w:rPr>
          <w:rFonts w:ascii="Arial" w:eastAsia="Times New Roman" w:hAnsi="Arial" w:cs="Arial"/>
          <w:color w:val="202020"/>
          <w:sz w:val="24"/>
          <w:szCs w:val="24"/>
          <w:lang w:val="en" w:eastAsia="en-GB"/>
        </w:rPr>
        <w:t xml:space="preserve"> of living standards</w:t>
      </w:r>
    </w:p>
    <w:p w:rsidR="00516384" w:rsidRPr="00516384" w:rsidRDefault="00516384" w:rsidP="005F2FC2">
      <w:pPr>
        <w:shd w:val="clear" w:color="auto" w:fill="FFFFFF"/>
        <w:spacing w:after="0" w:line="240" w:lineRule="auto"/>
        <w:ind w:right="-47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For many economists, there is a growing disconnect between GDP and wellbeing</w:t>
      </w:r>
    </w:p>
    <w:p w:rsidR="00516384" w:rsidRPr="00516384" w:rsidRDefault="00516384" w:rsidP="005F2FC2">
      <w:pPr>
        <w:shd w:val="clear" w:color="auto" w:fill="FFFFFF"/>
        <w:spacing w:after="0" w:line="240" w:lineRule="auto"/>
        <w:ind w:right="-47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National income data can be used to make </w:t>
      </w:r>
      <w:r w:rsidRPr="00516384">
        <w:rPr>
          <w:rFonts w:ascii="Arial" w:eastAsia="Times New Roman" w:hAnsi="Arial" w:cs="Arial"/>
          <w:b/>
          <w:bCs/>
          <w:color w:val="202020"/>
          <w:sz w:val="24"/>
          <w:szCs w:val="24"/>
          <w:lang w:val="en" w:eastAsia="en-GB"/>
        </w:rPr>
        <w:t>cross-country comparisons</w:t>
      </w:r>
      <w:r w:rsidRPr="00516384">
        <w:rPr>
          <w:rFonts w:ascii="Arial" w:eastAsia="Times New Roman" w:hAnsi="Arial" w:cs="Arial"/>
          <w:color w:val="202020"/>
          <w:sz w:val="24"/>
          <w:szCs w:val="24"/>
          <w:lang w:val="en" w:eastAsia="en-GB"/>
        </w:rPr>
        <w:t xml:space="preserve">. This requires </w:t>
      </w:r>
    </w:p>
    <w:p w:rsidR="00516384" w:rsidRPr="00516384" w:rsidRDefault="00516384" w:rsidP="005F2FC2">
      <w:pPr>
        <w:numPr>
          <w:ilvl w:val="0"/>
          <w:numId w:val="18"/>
        </w:numPr>
        <w:shd w:val="clear" w:color="auto" w:fill="FFFFFF"/>
        <w:spacing w:before="100" w:beforeAutospacing="1" w:after="100" w:afterAutospacing="1" w:line="240" w:lineRule="auto"/>
        <w:ind w:left="567" w:right="-472" w:hanging="283"/>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Converting GDP data into a </w:t>
      </w:r>
      <w:r w:rsidRPr="00516384">
        <w:rPr>
          <w:rFonts w:ascii="Arial" w:eastAsia="Times New Roman" w:hAnsi="Arial" w:cs="Arial"/>
          <w:b/>
          <w:bCs/>
          <w:color w:val="202020"/>
          <w:sz w:val="24"/>
          <w:szCs w:val="24"/>
          <w:lang w:val="en" w:eastAsia="en-GB"/>
        </w:rPr>
        <w:t>common currency</w:t>
      </w:r>
    </w:p>
    <w:p w:rsidR="00516384" w:rsidRPr="00516384" w:rsidRDefault="00516384" w:rsidP="005F2FC2">
      <w:pPr>
        <w:numPr>
          <w:ilvl w:val="0"/>
          <w:numId w:val="18"/>
        </w:numPr>
        <w:shd w:val="clear" w:color="auto" w:fill="FFFFFF"/>
        <w:spacing w:before="100" w:beforeAutospacing="1" w:after="100" w:afterAutospacing="1" w:line="240" w:lineRule="auto"/>
        <w:ind w:left="567" w:right="-472" w:hanging="283"/>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Making an adjustment to reflect differences in the cost of products in each country to produce data expressed at </w:t>
      </w:r>
      <w:r w:rsidRPr="00516384">
        <w:rPr>
          <w:rFonts w:ascii="Arial" w:eastAsia="Times New Roman" w:hAnsi="Arial" w:cs="Arial"/>
          <w:b/>
          <w:bCs/>
          <w:color w:val="202020"/>
          <w:sz w:val="24"/>
          <w:szCs w:val="24"/>
          <w:lang w:val="en" w:eastAsia="en-GB"/>
        </w:rPr>
        <w:t>purchasing power parity</w:t>
      </w:r>
      <w:r w:rsidRPr="00516384">
        <w:rPr>
          <w:rFonts w:ascii="Arial" w:eastAsia="Times New Roman" w:hAnsi="Arial" w:cs="Arial"/>
          <w:color w:val="202020"/>
          <w:sz w:val="24"/>
          <w:szCs w:val="24"/>
          <w:lang w:val="en" w:eastAsia="en-GB"/>
        </w:rPr>
        <w:t xml:space="preserve"> standard</w:t>
      </w:r>
    </w:p>
    <w:p w:rsidR="00516384" w:rsidRPr="00516384" w:rsidRDefault="00516384" w:rsidP="005F2FC2">
      <w:pPr>
        <w:numPr>
          <w:ilvl w:val="0"/>
          <w:numId w:val="18"/>
        </w:numPr>
        <w:shd w:val="clear" w:color="auto" w:fill="FFFFFF"/>
        <w:spacing w:before="100" w:beforeAutospacing="1" w:after="100" w:afterAutospacing="1" w:line="240" w:lineRule="auto"/>
        <w:ind w:left="567" w:right="-472" w:hanging="283"/>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The PPP dollar takes into account the fact that it is cheaper to live in some countries than others</w:t>
      </w:r>
    </w:p>
    <w:p w:rsidR="00516384" w:rsidRPr="005F2FC2" w:rsidRDefault="00516384" w:rsidP="005F2FC2">
      <w:pPr>
        <w:shd w:val="clear" w:color="auto" w:fill="FFFFFF"/>
        <w:spacing w:after="0" w:line="240" w:lineRule="auto"/>
        <w:ind w:right="-472"/>
        <w:rPr>
          <w:rFonts w:ascii="Arial" w:eastAsia="Times New Roman" w:hAnsi="Arial" w:cs="Arial"/>
          <w:i/>
          <w:color w:val="202020"/>
          <w:sz w:val="24"/>
          <w:szCs w:val="24"/>
          <w:u w:val="single"/>
          <w:lang w:val="en" w:eastAsia="en-GB"/>
        </w:rPr>
      </w:pPr>
      <w:r w:rsidRPr="005F2FC2">
        <w:rPr>
          <w:rFonts w:ascii="Arial" w:eastAsia="Times New Roman" w:hAnsi="Arial" w:cs="Arial"/>
          <w:b/>
          <w:bCs/>
          <w:i/>
          <w:color w:val="202020"/>
          <w:sz w:val="24"/>
          <w:szCs w:val="24"/>
          <w:u w:val="single"/>
          <w:lang w:val="en" w:eastAsia="en-GB"/>
        </w:rPr>
        <w:t>Problems in using national income statistics to measure living standards</w:t>
      </w:r>
    </w:p>
    <w:p w:rsidR="00516384" w:rsidRPr="00516384" w:rsidRDefault="00516384" w:rsidP="005F2FC2">
      <w:pPr>
        <w:numPr>
          <w:ilvl w:val="0"/>
          <w:numId w:val="19"/>
        </w:numPr>
        <w:shd w:val="clear" w:color="auto" w:fill="FFFFFF"/>
        <w:spacing w:before="100" w:beforeAutospacing="1" w:after="100" w:afterAutospacing="1" w:line="240" w:lineRule="auto"/>
        <w:ind w:left="0" w:right="-47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Official data on GDP </w:t>
      </w:r>
      <w:r w:rsidRPr="00516384">
        <w:rPr>
          <w:rFonts w:ascii="Arial" w:eastAsia="Times New Roman" w:hAnsi="Arial" w:cs="Arial"/>
          <w:color w:val="202020"/>
          <w:sz w:val="24"/>
          <w:szCs w:val="24"/>
          <w:u w:val="single"/>
          <w:lang w:val="en" w:eastAsia="en-GB"/>
        </w:rPr>
        <w:t>understates the growth of real national income per capita over time</w:t>
      </w:r>
      <w:r w:rsidRPr="00516384">
        <w:rPr>
          <w:rFonts w:ascii="Arial" w:eastAsia="Times New Roman" w:hAnsi="Arial" w:cs="Arial"/>
          <w:color w:val="202020"/>
          <w:sz w:val="24"/>
          <w:szCs w:val="24"/>
          <w:lang w:val="en" w:eastAsia="en-GB"/>
        </w:rPr>
        <w:t xml:space="preserve"> due to the </w:t>
      </w:r>
      <w:r w:rsidRPr="00516384">
        <w:rPr>
          <w:rFonts w:ascii="Arial" w:eastAsia="Times New Roman" w:hAnsi="Arial" w:cs="Arial"/>
          <w:b/>
          <w:bCs/>
          <w:color w:val="202020"/>
          <w:sz w:val="24"/>
          <w:szCs w:val="24"/>
          <w:lang w:val="en" w:eastAsia="en-GB"/>
        </w:rPr>
        <w:t>shadow economy</w:t>
      </w:r>
      <w:r w:rsidRPr="00516384">
        <w:rPr>
          <w:rFonts w:ascii="Arial" w:eastAsia="Times New Roman" w:hAnsi="Arial" w:cs="Arial"/>
          <w:color w:val="202020"/>
          <w:sz w:val="24"/>
          <w:szCs w:val="24"/>
          <w:lang w:val="en" w:eastAsia="en-GB"/>
        </w:rPr>
        <w:t xml:space="preserve"> and the </w:t>
      </w:r>
      <w:r w:rsidRPr="00516384">
        <w:rPr>
          <w:rFonts w:ascii="Arial" w:eastAsia="Times New Roman" w:hAnsi="Arial" w:cs="Arial"/>
          <w:b/>
          <w:bCs/>
          <w:color w:val="202020"/>
          <w:sz w:val="24"/>
          <w:szCs w:val="24"/>
          <w:lang w:val="en" w:eastAsia="en-GB"/>
        </w:rPr>
        <w:t xml:space="preserve">value of unpaid work </w:t>
      </w:r>
      <w:r w:rsidRPr="00516384">
        <w:rPr>
          <w:rFonts w:ascii="Arial" w:eastAsia="Times New Roman" w:hAnsi="Arial" w:cs="Arial"/>
          <w:color w:val="202020"/>
          <w:sz w:val="24"/>
          <w:szCs w:val="24"/>
          <w:lang w:val="en" w:eastAsia="en-GB"/>
        </w:rPr>
        <w:t>by volunteers and people caring for their family</w:t>
      </w:r>
    </w:p>
    <w:p w:rsidR="00516384" w:rsidRPr="00516384" w:rsidRDefault="00516384" w:rsidP="005F2FC2">
      <w:pPr>
        <w:numPr>
          <w:ilvl w:val="0"/>
          <w:numId w:val="19"/>
        </w:numPr>
        <w:shd w:val="clear" w:color="auto" w:fill="FFFFFF"/>
        <w:spacing w:before="100" w:beforeAutospacing="1" w:after="100" w:afterAutospacing="1" w:line="240" w:lineRule="auto"/>
        <w:ind w:left="0" w:right="-47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The "</w:t>
      </w:r>
      <w:r w:rsidRPr="00516384">
        <w:rPr>
          <w:rFonts w:ascii="Arial" w:eastAsia="Times New Roman" w:hAnsi="Arial" w:cs="Arial"/>
          <w:b/>
          <w:bCs/>
          <w:color w:val="202020"/>
          <w:sz w:val="24"/>
          <w:szCs w:val="24"/>
          <w:lang w:val="en" w:eastAsia="en-GB"/>
        </w:rPr>
        <w:t>shadow economy</w:t>
      </w:r>
      <w:r w:rsidRPr="00516384">
        <w:rPr>
          <w:rFonts w:ascii="Arial" w:eastAsia="Times New Roman" w:hAnsi="Arial" w:cs="Arial"/>
          <w:color w:val="202020"/>
          <w:sz w:val="24"/>
          <w:szCs w:val="24"/>
          <w:lang w:val="en" w:eastAsia="en-GB"/>
        </w:rPr>
        <w:t>" includes illegal activities such as drug production and distribution, prostitution, theft, fraud and concealed legal activities such as tax evasion on otherwise-legitimate business activities such as un-reported self-employment income</w:t>
      </w:r>
    </w:p>
    <w:p w:rsidR="00516384" w:rsidRPr="00516384" w:rsidRDefault="00516384" w:rsidP="005F2FC2">
      <w:pPr>
        <w:numPr>
          <w:ilvl w:val="0"/>
          <w:numId w:val="19"/>
        </w:numPr>
        <w:shd w:val="clear" w:color="auto" w:fill="FFFFFF"/>
        <w:spacing w:before="100" w:beforeAutospacing="1" w:after="100" w:afterAutospacing="1" w:line="240" w:lineRule="auto"/>
        <w:ind w:left="0" w:right="-47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Often official </w:t>
      </w:r>
      <w:r w:rsidRPr="00516384">
        <w:rPr>
          <w:rFonts w:ascii="Arial" w:eastAsia="Times New Roman" w:hAnsi="Arial" w:cs="Arial"/>
          <w:b/>
          <w:bCs/>
          <w:color w:val="202020"/>
          <w:sz w:val="24"/>
          <w:szCs w:val="24"/>
          <w:lang w:val="en" w:eastAsia="en-GB"/>
        </w:rPr>
        <w:t>GDP data is inaccurate</w:t>
      </w:r>
      <w:r w:rsidRPr="00516384">
        <w:rPr>
          <w:rFonts w:ascii="Arial" w:eastAsia="Times New Roman" w:hAnsi="Arial" w:cs="Arial"/>
          <w:color w:val="202020"/>
          <w:sz w:val="24"/>
          <w:szCs w:val="24"/>
          <w:lang w:val="en" w:eastAsia="en-GB"/>
        </w:rPr>
        <w:t xml:space="preserve">, e.g. many countries in sub-Saharan Africa do not update their reporting often enough, and so their GDP numbers may miss large and fast-growing sectors, like cell phones. In 2014 </w:t>
      </w:r>
      <w:r w:rsidRPr="00516384">
        <w:rPr>
          <w:rFonts w:ascii="Arial" w:eastAsia="Times New Roman" w:hAnsi="Arial" w:cs="Arial"/>
          <w:b/>
          <w:bCs/>
          <w:color w:val="202020"/>
          <w:sz w:val="24"/>
          <w:szCs w:val="24"/>
          <w:lang w:val="en" w:eastAsia="en-GB"/>
        </w:rPr>
        <w:t>Nigeria</w:t>
      </w:r>
      <w:r w:rsidRPr="00516384">
        <w:rPr>
          <w:rFonts w:ascii="Arial" w:eastAsia="Times New Roman" w:hAnsi="Arial" w:cs="Arial"/>
          <w:color w:val="202020"/>
          <w:sz w:val="24"/>
          <w:szCs w:val="24"/>
          <w:lang w:val="en" w:eastAsia="en-GB"/>
        </w:rPr>
        <w:t xml:space="preserve"> became the largest economy in Africa (over-taking South Africa) after a fundamental reassessment of their GDP calculation. GDP data may become a target for </w:t>
      </w:r>
      <w:r w:rsidRPr="00516384">
        <w:rPr>
          <w:rFonts w:ascii="Arial" w:eastAsia="Times New Roman" w:hAnsi="Arial" w:cs="Arial"/>
          <w:b/>
          <w:bCs/>
          <w:color w:val="202020"/>
          <w:sz w:val="24"/>
          <w:szCs w:val="24"/>
          <w:lang w:val="en" w:eastAsia="en-GB"/>
        </w:rPr>
        <w:t>political manipulation.</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noProof/>
          <w:color w:val="202020"/>
          <w:sz w:val="24"/>
          <w:szCs w:val="24"/>
          <w:lang w:eastAsia="en-GB"/>
        </w:rPr>
        <w:drawing>
          <wp:inline distT="0" distB="0" distL="0" distR="0" wp14:anchorId="4EF063C8" wp14:editId="696FF0C7">
            <wp:extent cx="6057900" cy="3543300"/>
            <wp:effectExtent l="0" t="0" r="0" b="0"/>
            <wp:docPr id="22" name="Picture 22" descr="http://s3-eu-west-1.amazonaws.com/tutor2u-media/subjects/economics/europe_per_capita_gdp.png?mtime=2015031314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eu-west-1.amazonaws.com/tutor2u-media/subjects/economics/europe_per_capita_gdp.png?mtime=201503131446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7900" cy="3543300"/>
                    </a:xfrm>
                    <a:prstGeom prst="rect">
                      <a:avLst/>
                    </a:prstGeom>
                    <a:noFill/>
                    <a:ln>
                      <a:noFill/>
                    </a:ln>
                  </pic:spPr>
                </pic:pic>
              </a:graphicData>
            </a:graphic>
          </wp:inline>
        </w:drawing>
      </w:r>
      <w:r w:rsidRPr="00516384">
        <w:rPr>
          <w:rFonts w:ascii="Arial" w:eastAsia="Times New Roman" w:hAnsi="Arial" w:cs="Arial"/>
          <w:color w:val="202020"/>
          <w:sz w:val="24"/>
          <w:szCs w:val="24"/>
          <w:lang w:val="en" w:eastAsia="en-GB"/>
        </w:rPr>
        <w:t xml:space="preserve">Changes in per capita GDP for member nations of the European Union </w:t>
      </w:r>
    </w:p>
    <w:p w:rsidR="00516384" w:rsidRDefault="00516384" w:rsidP="00516384">
      <w:pPr>
        <w:shd w:val="clear" w:color="auto" w:fill="FFFFFF"/>
        <w:spacing w:after="0" w:line="240" w:lineRule="auto"/>
        <w:rPr>
          <w:rFonts w:ascii="Arial" w:eastAsia="Times New Roman" w:hAnsi="Arial" w:cs="Arial"/>
          <w:b/>
          <w:bCs/>
          <w:i/>
          <w:color w:val="202020"/>
          <w:sz w:val="24"/>
          <w:szCs w:val="24"/>
          <w:u w:val="single"/>
          <w:lang w:val="en" w:eastAsia="en-GB"/>
        </w:rPr>
      </w:pPr>
      <w:r w:rsidRPr="005F2FC2">
        <w:rPr>
          <w:rFonts w:ascii="Arial" w:eastAsia="Times New Roman" w:hAnsi="Arial" w:cs="Arial"/>
          <w:b/>
          <w:bCs/>
          <w:i/>
          <w:color w:val="202020"/>
          <w:sz w:val="24"/>
          <w:szCs w:val="24"/>
          <w:u w:val="single"/>
          <w:lang w:val="en" w:eastAsia="en-GB"/>
        </w:rPr>
        <w:t>Reasons why GDP data may give a distorted picture of living standards in a country:</w:t>
      </w:r>
    </w:p>
    <w:p w:rsidR="005F2FC2" w:rsidRPr="005F2FC2" w:rsidRDefault="005F2FC2" w:rsidP="00516384">
      <w:pPr>
        <w:shd w:val="clear" w:color="auto" w:fill="FFFFFF"/>
        <w:spacing w:after="0" w:line="240" w:lineRule="auto"/>
        <w:rPr>
          <w:rFonts w:ascii="Arial" w:eastAsia="Times New Roman" w:hAnsi="Arial" w:cs="Arial"/>
          <w:i/>
          <w:color w:val="202020"/>
          <w:sz w:val="24"/>
          <w:szCs w:val="24"/>
          <w:u w:val="single"/>
          <w:lang w:val="en" w:eastAsia="en-GB"/>
        </w:rPr>
      </w:pPr>
    </w:p>
    <w:tbl>
      <w:tblPr>
        <w:tblW w:w="0" w:type="auto"/>
        <w:tblCellMar>
          <w:top w:w="15" w:type="dxa"/>
          <w:left w:w="15" w:type="dxa"/>
          <w:bottom w:w="15" w:type="dxa"/>
          <w:right w:w="15" w:type="dxa"/>
        </w:tblCellMar>
        <w:tblLook w:val="04A0" w:firstRow="1" w:lastRow="0" w:firstColumn="1" w:lastColumn="0" w:noHBand="0" w:noVBand="1"/>
      </w:tblPr>
      <w:tblGrid>
        <w:gridCol w:w="9026"/>
      </w:tblGrid>
      <w:tr w:rsidR="00516384" w:rsidRPr="00516384" w:rsidTr="00516384">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b/>
                <w:bCs/>
                <w:color w:val="202020"/>
                <w:sz w:val="24"/>
                <w:szCs w:val="24"/>
                <w:lang w:eastAsia="en-GB"/>
              </w:rPr>
              <w:t>Bill Gates on Alternative Measures of the Standard of Living</w:t>
            </w:r>
          </w:p>
          <w:p w:rsidR="00516384" w:rsidRPr="00516384" w:rsidRDefault="00516384" w:rsidP="00516384">
            <w:pPr>
              <w:numPr>
                <w:ilvl w:val="0"/>
                <w:numId w:val="20"/>
              </w:numPr>
              <w:spacing w:before="100" w:beforeAutospacing="1" w:after="100" w:afterAutospacing="1" w:line="240" w:lineRule="auto"/>
              <w:ind w:left="0"/>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 xml:space="preserve">The Human Development Index uses health and education statistics in addition to GDP. </w:t>
            </w:r>
          </w:p>
          <w:p w:rsidR="00516384" w:rsidRPr="00516384" w:rsidRDefault="00516384" w:rsidP="00516384">
            <w:pPr>
              <w:numPr>
                <w:ilvl w:val="0"/>
                <w:numId w:val="20"/>
              </w:numPr>
              <w:spacing w:before="100" w:beforeAutospacing="1" w:after="100" w:afterAutospacing="1" w:line="240" w:lineRule="auto"/>
              <w:ind w:left="0"/>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 xml:space="preserve">The UN's Multidimensional Poverty Index uses 10 indicators; including nutrition, sanitation, and access to cooking fuel and water. </w:t>
            </w:r>
          </w:p>
          <w:p w:rsidR="00516384" w:rsidRPr="00516384" w:rsidRDefault="00516384" w:rsidP="00516384">
            <w:pPr>
              <w:numPr>
                <w:ilvl w:val="0"/>
                <w:numId w:val="20"/>
              </w:numPr>
              <w:spacing w:before="100" w:beforeAutospacing="1" w:after="100" w:afterAutospacing="1" w:line="240" w:lineRule="auto"/>
              <w:ind w:left="0"/>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By using purchasing power parity, which measures the cost of the same basket of goods and services in different countries, economists can adjust GDP to gain better insight into living standards.</w:t>
            </w:r>
          </w:p>
        </w:tc>
      </w:tr>
    </w:tbl>
    <w:p w:rsidR="00516384" w:rsidRPr="00516384" w:rsidRDefault="00516384" w:rsidP="00516384">
      <w:pPr>
        <w:numPr>
          <w:ilvl w:val="0"/>
          <w:numId w:val="21"/>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Regional variations in income and spending</w:t>
      </w:r>
      <w:r w:rsidRPr="00516384">
        <w:rPr>
          <w:rFonts w:ascii="Arial" w:eastAsia="Times New Roman" w:hAnsi="Arial" w:cs="Arial"/>
          <w:color w:val="202020"/>
          <w:sz w:val="24"/>
          <w:szCs w:val="24"/>
          <w:lang w:val="en" w:eastAsia="en-GB"/>
        </w:rPr>
        <w:t>: National data can hide regional variations in output, employment and income per head of the population</w:t>
      </w:r>
    </w:p>
    <w:p w:rsidR="00516384" w:rsidRPr="00516384" w:rsidRDefault="00516384" w:rsidP="00516384">
      <w:pPr>
        <w:numPr>
          <w:ilvl w:val="0"/>
          <w:numId w:val="21"/>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Inequalities in income and wealth</w:t>
      </w:r>
      <w:r w:rsidRPr="00516384">
        <w:rPr>
          <w:rFonts w:ascii="Arial" w:eastAsia="Times New Roman" w:hAnsi="Arial" w:cs="Arial"/>
          <w:color w:val="202020"/>
          <w:sz w:val="24"/>
          <w:szCs w:val="24"/>
          <w:lang w:val="en" w:eastAsia="en-GB"/>
        </w:rPr>
        <w:t>: Average (mean) incomes might rise but inequality could grow</w:t>
      </w:r>
    </w:p>
    <w:p w:rsidR="00516384" w:rsidRPr="00516384" w:rsidRDefault="00516384" w:rsidP="00516384">
      <w:pPr>
        <w:numPr>
          <w:ilvl w:val="0"/>
          <w:numId w:val="21"/>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Leisure and working hours and working conditions:</w:t>
      </w:r>
      <w:r w:rsidRPr="00516384">
        <w:rPr>
          <w:rFonts w:ascii="Arial" w:eastAsia="Times New Roman" w:hAnsi="Arial" w:cs="Arial"/>
          <w:color w:val="202020"/>
          <w:sz w:val="24"/>
          <w:szCs w:val="24"/>
          <w:lang w:val="en" w:eastAsia="en-GB"/>
        </w:rPr>
        <w:t xml:space="preserve"> An increase in real GDP might have been achieved at the expense of leisure time if workers are working longer hours or if working conditions have deteriorated</w:t>
      </w:r>
    </w:p>
    <w:p w:rsidR="00516384" w:rsidRPr="00516384" w:rsidRDefault="00516384" w:rsidP="00516384">
      <w:pPr>
        <w:numPr>
          <w:ilvl w:val="0"/>
          <w:numId w:val="21"/>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Imbalances between consumption and investment:</w:t>
      </w:r>
      <w:r w:rsidRPr="00516384">
        <w:rPr>
          <w:rFonts w:ascii="Arial" w:eastAsia="Times New Roman" w:hAnsi="Arial" w:cs="Arial"/>
          <w:color w:val="202020"/>
          <w:sz w:val="24"/>
          <w:szCs w:val="24"/>
          <w:lang w:val="en" w:eastAsia="en-GB"/>
        </w:rPr>
        <w:t xml:space="preserve"> High levels of investment as a share of GDP might be superb for creating extra capacity to produce but at the expense of consumer goods and services for the current generation</w:t>
      </w:r>
    </w:p>
    <w:p w:rsidR="00516384" w:rsidRPr="00516384" w:rsidRDefault="00516384" w:rsidP="00516384">
      <w:pPr>
        <w:numPr>
          <w:ilvl w:val="0"/>
          <w:numId w:val="21"/>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Changes in life expectancy</w:t>
      </w:r>
      <w:r w:rsidRPr="00516384">
        <w:rPr>
          <w:rFonts w:ascii="Arial" w:eastAsia="Times New Roman" w:hAnsi="Arial" w:cs="Arial"/>
          <w:color w:val="202020"/>
          <w:sz w:val="24"/>
          <w:szCs w:val="24"/>
          <w:lang w:val="en" w:eastAsia="en-GB"/>
        </w:rPr>
        <w:t xml:space="preserve">: Improvements in life expectancy don't always show through in GDP accounts. Putting a </w:t>
      </w:r>
      <w:r w:rsidRPr="00516384">
        <w:rPr>
          <w:rFonts w:ascii="Arial" w:eastAsia="Times New Roman" w:hAnsi="Arial" w:cs="Arial"/>
          <w:b/>
          <w:bCs/>
          <w:color w:val="202020"/>
          <w:sz w:val="24"/>
          <w:szCs w:val="24"/>
          <w:lang w:val="en" w:eastAsia="en-GB"/>
        </w:rPr>
        <w:t>monetary value</w:t>
      </w:r>
      <w:r w:rsidRPr="00516384">
        <w:rPr>
          <w:rFonts w:ascii="Arial" w:eastAsia="Times New Roman" w:hAnsi="Arial" w:cs="Arial"/>
          <w:color w:val="202020"/>
          <w:sz w:val="24"/>
          <w:szCs w:val="24"/>
          <w:lang w:val="en" w:eastAsia="en-GB"/>
        </w:rPr>
        <w:t xml:space="preserve"> on the benefits of increased longevity is difficult</w:t>
      </w:r>
    </w:p>
    <w:p w:rsidR="00516384" w:rsidRPr="00516384" w:rsidRDefault="00516384" w:rsidP="00516384">
      <w:pPr>
        <w:numPr>
          <w:ilvl w:val="0"/>
          <w:numId w:val="21"/>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The value of non</w:t>
      </w:r>
      <w:r w:rsidRPr="00516384">
        <w:rPr>
          <w:rFonts w:ascii="Arial" w:eastAsia="Times New Roman" w:hAnsi="Arial" w:cs="Arial"/>
          <w:color w:val="202020"/>
          <w:sz w:val="24"/>
          <w:szCs w:val="24"/>
          <w:lang w:val="en" w:eastAsia="en-GB"/>
        </w:rPr>
        <w:t>-</w:t>
      </w:r>
      <w:r w:rsidRPr="00516384">
        <w:rPr>
          <w:rFonts w:ascii="Arial" w:eastAsia="Times New Roman" w:hAnsi="Arial" w:cs="Arial"/>
          <w:b/>
          <w:bCs/>
          <w:color w:val="202020"/>
          <w:sz w:val="24"/>
          <w:szCs w:val="24"/>
          <w:lang w:val="en" w:eastAsia="en-GB"/>
        </w:rPr>
        <w:t>marketed output</w:t>
      </w:r>
      <w:r w:rsidRPr="00516384">
        <w:rPr>
          <w:rFonts w:ascii="Arial" w:eastAsia="Times New Roman" w:hAnsi="Arial" w:cs="Arial"/>
          <w:color w:val="202020"/>
          <w:sz w:val="24"/>
          <w:szCs w:val="24"/>
          <w:lang w:val="en" w:eastAsia="en-GB"/>
        </w:rPr>
        <w:t>: Much useful and valuable work is not sold in markets at market prices. The value of the output of people working for charities, self-help groups and of housework might reasonably be added to national income statistics</w:t>
      </w:r>
    </w:p>
    <w:p w:rsidR="00516384" w:rsidRPr="00516384" w:rsidRDefault="00516384" w:rsidP="00516384">
      <w:pPr>
        <w:numPr>
          <w:ilvl w:val="0"/>
          <w:numId w:val="21"/>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Innovation and the development of new products</w:t>
      </w:r>
      <w:r w:rsidRPr="00516384">
        <w:rPr>
          <w:rFonts w:ascii="Arial" w:eastAsia="Times New Roman" w:hAnsi="Arial" w:cs="Arial"/>
          <w:color w:val="202020"/>
          <w:sz w:val="24"/>
          <w:szCs w:val="24"/>
          <w:lang w:val="en" w:eastAsia="en-GB"/>
        </w:rPr>
        <w:t>: New goods and services become available because of invention and innovation that simply would not have been available to the richest person on earth less than fifty years ago. About half of what we spend our money on now was not invented in 1870. Examples include air travel, cars, computers, antibiotics, hip replacements, insulin and many other life-enhancing and life-saving drugs</w:t>
      </w:r>
    </w:p>
    <w:p w:rsidR="00516384" w:rsidRPr="00516384" w:rsidRDefault="00516384" w:rsidP="00516384">
      <w:pPr>
        <w:numPr>
          <w:ilvl w:val="0"/>
          <w:numId w:val="21"/>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Environmental considerations:</w:t>
      </w:r>
      <w:r w:rsidRPr="00516384">
        <w:rPr>
          <w:rFonts w:ascii="Arial" w:eastAsia="Times New Roman" w:hAnsi="Arial" w:cs="Arial"/>
          <w:color w:val="202020"/>
          <w:sz w:val="24"/>
          <w:szCs w:val="24"/>
          <w:lang w:val="en" w:eastAsia="en-GB"/>
        </w:rPr>
        <w:t xml:space="preserve"> Rising output might have been accompanied by an increase in air and noise pollution and other externality effects that have a negative effect on our social welfare</w:t>
      </w:r>
    </w:p>
    <w:p w:rsidR="00516384" w:rsidRPr="00516384" w:rsidRDefault="00516384" w:rsidP="00516384">
      <w:pPr>
        <w:numPr>
          <w:ilvl w:val="0"/>
          <w:numId w:val="21"/>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Defensive expenditures</w:t>
      </w:r>
      <w:r w:rsidRPr="00516384">
        <w:rPr>
          <w:rFonts w:ascii="Arial" w:eastAsia="Times New Roman" w:hAnsi="Arial" w:cs="Arial"/>
          <w:color w:val="202020"/>
          <w:sz w:val="24"/>
          <w:szCs w:val="24"/>
          <w:lang w:val="en" w:eastAsia="en-GB"/>
        </w:rPr>
        <w:t xml:space="preserve">: Much spending is to protect against an </w:t>
      </w:r>
      <w:r w:rsidRPr="00516384">
        <w:rPr>
          <w:rFonts w:ascii="Arial" w:eastAsia="Times New Roman" w:hAnsi="Arial" w:cs="Arial"/>
          <w:b/>
          <w:bCs/>
          <w:color w:val="202020"/>
          <w:sz w:val="24"/>
          <w:szCs w:val="24"/>
          <w:lang w:val="en" w:eastAsia="en-GB"/>
        </w:rPr>
        <w:t>economic or social bad</w:t>
      </w:r>
      <w:r w:rsidRPr="00516384">
        <w:rPr>
          <w:rFonts w:ascii="Arial" w:eastAsia="Times New Roman" w:hAnsi="Arial" w:cs="Arial"/>
          <w:color w:val="202020"/>
          <w:sz w:val="24"/>
          <w:szCs w:val="24"/>
          <w:lang w:val="en" w:eastAsia="en-GB"/>
        </w:rPr>
        <w:t xml:space="preserve"> e.g. crime, or spending to clean up the effects of pollution and waste </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noProof/>
          <w:color w:val="0087D0"/>
          <w:sz w:val="24"/>
          <w:szCs w:val="24"/>
          <w:lang w:eastAsia="en-GB"/>
        </w:rPr>
        <w:drawing>
          <wp:inline distT="0" distB="0" distL="0" distR="0" wp14:anchorId="7730C599" wp14:editId="6B54D970">
            <wp:extent cx="6115050" cy="4152900"/>
            <wp:effectExtent l="0" t="0" r="0" b="0"/>
            <wp:docPr id="23" name="Picture 23" descr="Infographic: Where Do Employees Work Longer Than 9 To 5? |&lt;img src=">
              <a:hlinkClick xmlns:a="http://schemas.openxmlformats.org/drawingml/2006/main" r:id="rId47" tooltip="&quot;Infographic: Where Do Employees Work Longer Than 9 To 5? | Statis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ographic: Where Do Employees Work Longer Than 9 To 5? |&lt;img src=">
                      <a:hlinkClick r:id="rId47" tooltip="&quot;Infographic: Where Do Employees Work Longer Than 9 To 5? | Statista&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4152900"/>
                    </a:xfrm>
                    <a:prstGeom prst="rect">
                      <a:avLst/>
                    </a:prstGeom>
                    <a:noFill/>
                    <a:ln>
                      <a:noFill/>
                    </a:ln>
                  </pic:spPr>
                </pic:pic>
              </a:graphicData>
            </a:graphic>
          </wp:inline>
        </w:drawing>
      </w:r>
    </w:p>
    <w:p w:rsidR="005F2FC2" w:rsidRDefault="005F2FC2" w:rsidP="00516384">
      <w:pPr>
        <w:shd w:val="clear" w:color="auto" w:fill="FFFFFF"/>
        <w:spacing w:after="0" w:line="240" w:lineRule="auto"/>
        <w:rPr>
          <w:rFonts w:ascii="Arial" w:eastAsia="Times New Roman" w:hAnsi="Arial" w:cs="Arial"/>
          <w:color w:val="202020"/>
          <w:sz w:val="24"/>
          <w:szCs w:val="24"/>
          <w:lang w:val="en" w:eastAsia="en-GB"/>
        </w:rPr>
      </w:pPr>
    </w:p>
    <w:p w:rsidR="00516384" w:rsidRPr="00516384" w:rsidRDefault="00516384" w:rsidP="005F2FC2">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I</w:t>
      </w:r>
    </w:p>
    <w:p w:rsidR="00516384" w:rsidRPr="005F2FC2" w:rsidRDefault="00516384" w:rsidP="00516384">
      <w:pPr>
        <w:shd w:val="clear" w:color="auto" w:fill="FFFFFF"/>
        <w:spacing w:after="0" w:line="240" w:lineRule="auto"/>
        <w:rPr>
          <w:rFonts w:ascii="Arial" w:eastAsia="Times New Roman" w:hAnsi="Arial" w:cs="Arial"/>
          <w:i/>
          <w:color w:val="202020"/>
          <w:sz w:val="24"/>
          <w:szCs w:val="24"/>
          <w:u w:val="single"/>
          <w:lang w:val="en" w:eastAsia="en-GB"/>
        </w:rPr>
      </w:pPr>
      <w:r w:rsidRPr="005F2FC2">
        <w:rPr>
          <w:rFonts w:ascii="Arial" w:eastAsia="Times New Roman" w:hAnsi="Arial" w:cs="Arial"/>
          <w:b/>
          <w:bCs/>
          <w:i/>
          <w:color w:val="202020"/>
          <w:sz w:val="24"/>
          <w:szCs w:val="24"/>
          <w:u w:val="single"/>
          <w:lang w:val="en" w:eastAsia="en-GB"/>
        </w:rPr>
        <w:t>Moving away from GDP per capita – the case for median household incomes</w:t>
      </w:r>
    </w:p>
    <w:p w:rsidR="005F2FC2" w:rsidRDefault="005F2FC2" w:rsidP="00516384">
      <w:pPr>
        <w:shd w:val="clear" w:color="auto" w:fill="FFFFFF"/>
        <w:spacing w:after="0" w:line="240" w:lineRule="auto"/>
        <w:rPr>
          <w:rFonts w:ascii="Arial" w:eastAsia="Times New Roman" w:hAnsi="Arial" w:cs="Arial"/>
          <w:color w:val="202020"/>
          <w:sz w:val="24"/>
          <w:szCs w:val="24"/>
          <w:lang w:val="en" w:eastAsia="en-GB"/>
        </w:rPr>
      </w:pP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There is widespread agreement that changes a nation's GDP per capita are an inadequate measure of human wellbeing. </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Instead of tracking changes in mean per capita incomes, some economists are now pushing for an extra indicator – namely </w:t>
      </w:r>
      <w:r w:rsidRPr="00516384">
        <w:rPr>
          <w:rFonts w:ascii="Arial" w:eastAsia="Times New Roman" w:hAnsi="Arial" w:cs="Arial"/>
          <w:b/>
          <w:bCs/>
          <w:color w:val="202020"/>
          <w:sz w:val="24"/>
          <w:szCs w:val="24"/>
          <w:lang w:val="en" w:eastAsia="en-GB"/>
        </w:rPr>
        <w:t>changes in median per capita household incomes</w:t>
      </w:r>
      <w:r w:rsidRPr="00516384">
        <w:rPr>
          <w:rFonts w:ascii="Arial" w:eastAsia="Times New Roman" w:hAnsi="Arial" w:cs="Arial"/>
          <w:color w:val="202020"/>
          <w:sz w:val="24"/>
          <w:szCs w:val="24"/>
          <w:lang w:val="en" w:eastAsia="en-GB"/>
        </w:rPr>
        <w:t xml:space="preserve">. Household income measures the flow of income that finds its way to households each year. </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The median is better than the mean since it is reflective of progress in the middle of the income distribution. For example, increases in GDP that go solely to the rich would not increase this measure. Looking at median income would create more focus on </w:t>
      </w:r>
      <w:r w:rsidRPr="00516384">
        <w:rPr>
          <w:rFonts w:ascii="Arial" w:eastAsia="Times New Roman" w:hAnsi="Arial" w:cs="Arial"/>
          <w:b/>
          <w:bCs/>
          <w:color w:val="202020"/>
          <w:sz w:val="24"/>
          <w:szCs w:val="24"/>
          <w:lang w:val="en" w:eastAsia="en-GB"/>
        </w:rPr>
        <w:t>inclusive growth</w:t>
      </w:r>
      <w:r w:rsidRPr="00516384">
        <w:rPr>
          <w:rFonts w:ascii="Arial" w:eastAsia="Times New Roman" w:hAnsi="Arial" w:cs="Arial"/>
          <w:color w:val="202020"/>
          <w:sz w:val="24"/>
          <w:szCs w:val="24"/>
          <w:lang w:val="en" w:eastAsia="en-GB"/>
        </w:rPr>
        <w:t xml:space="preserve"> that generates wider benefits. </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In the United Kingdom, median income growth has lagged behind GDP per capita since the early 1980s, in part because of the growth of </w:t>
      </w:r>
      <w:r w:rsidRPr="00516384">
        <w:rPr>
          <w:rFonts w:ascii="Arial" w:eastAsia="Times New Roman" w:hAnsi="Arial" w:cs="Arial"/>
          <w:b/>
          <w:bCs/>
          <w:color w:val="202020"/>
          <w:sz w:val="24"/>
          <w:szCs w:val="24"/>
          <w:lang w:val="en" w:eastAsia="en-GB"/>
        </w:rPr>
        <w:t>income inequality</w:t>
      </w:r>
      <w:r w:rsidRPr="00516384">
        <w:rPr>
          <w:rFonts w:ascii="Arial" w:eastAsia="Times New Roman" w:hAnsi="Arial" w:cs="Arial"/>
          <w:color w:val="202020"/>
          <w:sz w:val="24"/>
          <w:szCs w:val="24"/>
          <w:lang w:val="en" w:eastAsia="en-GB"/>
        </w:rPr>
        <w:t xml:space="preserve"> reflected in an increase in the </w:t>
      </w:r>
      <w:r w:rsidRPr="00516384">
        <w:rPr>
          <w:rFonts w:ascii="Arial" w:eastAsia="Times New Roman" w:hAnsi="Arial" w:cs="Arial"/>
          <w:b/>
          <w:bCs/>
          <w:color w:val="202020"/>
          <w:sz w:val="24"/>
          <w:szCs w:val="24"/>
          <w:lang w:val="en" w:eastAsia="en-GB"/>
        </w:rPr>
        <w:t>Gini coefficient</w:t>
      </w:r>
      <w:r w:rsidRPr="00516384">
        <w:rPr>
          <w:rFonts w:ascii="Arial" w:eastAsia="Times New Roman" w:hAnsi="Arial" w:cs="Arial"/>
          <w:color w:val="202020"/>
          <w:sz w:val="24"/>
          <w:szCs w:val="24"/>
          <w:lang w:val="en" w:eastAsia="en-GB"/>
        </w:rPr>
        <w:t xml:space="preserve">. </w:t>
      </w:r>
    </w:p>
    <w:p w:rsidR="00516384" w:rsidRPr="00516384" w:rsidRDefault="00516384" w:rsidP="007848F5">
      <w:pPr>
        <w:ind w:left="-567"/>
        <w:rPr>
          <w:rFonts w:ascii="Arial" w:hAnsi="Arial" w:cs="Arial"/>
          <w:sz w:val="24"/>
          <w:szCs w:val="24"/>
        </w:rPr>
      </w:pPr>
    </w:p>
    <w:p w:rsidR="00516384" w:rsidRDefault="00516384"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Pr="00516384" w:rsidRDefault="005F2FC2" w:rsidP="007848F5">
      <w:pPr>
        <w:ind w:left="-567"/>
        <w:rPr>
          <w:rFonts w:ascii="Arial" w:hAnsi="Arial" w:cs="Arial"/>
          <w:sz w:val="24"/>
          <w:szCs w:val="24"/>
        </w:rPr>
      </w:pPr>
    </w:p>
    <w:p w:rsidR="00516384" w:rsidRPr="005F2FC2" w:rsidRDefault="00516384" w:rsidP="005F2FC2">
      <w:pPr>
        <w:shd w:val="clear" w:color="auto" w:fill="FFFFFF"/>
        <w:spacing w:after="0" w:line="240" w:lineRule="auto"/>
        <w:jc w:val="center"/>
        <w:outlineLvl w:val="0"/>
        <w:rPr>
          <w:rFonts w:ascii="Arial" w:eastAsia="Times New Roman" w:hAnsi="Arial" w:cs="Arial"/>
          <w:b/>
          <w:bCs/>
          <w:i/>
          <w:color w:val="001111"/>
          <w:kern w:val="36"/>
          <w:sz w:val="28"/>
          <w:szCs w:val="28"/>
          <w:u w:val="single"/>
          <w:lang w:val="en" w:eastAsia="en-GB"/>
        </w:rPr>
      </w:pPr>
      <w:r w:rsidRPr="005F2FC2">
        <w:rPr>
          <w:rFonts w:ascii="Arial" w:eastAsia="Times New Roman" w:hAnsi="Arial" w:cs="Arial"/>
          <w:b/>
          <w:bCs/>
          <w:i/>
          <w:color w:val="001111"/>
          <w:kern w:val="36"/>
          <w:sz w:val="28"/>
          <w:szCs w:val="28"/>
          <w:u w:val="single"/>
          <w:lang w:val="en" w:eastAsia="en-GB"/>
        </w:rPr>
        <w:t>Human Development Index</w:t>
      </w:r>
    </w:p>
    <w:p w:rsidR="00516384" w:rsidRPr="00516384" w:rsidRDefault="00516384" w:rsidP="00516384">
      <w:pPr>
        <w:shd w:val="clear" w:color="auto" w:fill="FFFFFF"/>
        <w:spacing w:after="0" w:line="240" w:lineRule="auto"/>
        <w:rPr>
          <w:rFonts w:ascii="Arial" w:eastAsia="Times New Roman" w:hAnsi="Arial" w:cs="Arial"/>
          <w:vanish/>
          <w:color w:val="202020"/>
          <w:sz w:val="24"/>
          <w:szCs w:val="24"/>
          <w:lang w:val="en" w:eastAsia="en-GB"/>
        </w:rPr>
      </w:pPr>
      <w:r w:rsidRPr="00516384">
        <w:rPr>
          <w:rFonts w:ascii="Arial" w:eastAsia="Times New Roman" w:hAnsi="Arial" w:cs="Arial"/>
          <w:noProof/>
          <w:vanish/>
          <w:color w:val="202020"/>
          <w:sz w:val="24"/>
          <w:szCs w:val="24"/>
          <w:lang w:eastAsia="en-GB"/>
        </w:rPr>
        <w:drawing>
          <wp:inline distT="0" distB="0" distL="0" distR="0" wp14:anchorId="468A99B1" wp14:editId="37F5FFA7">
            <wp:extent cx="914400" cy="914400"/>
            <wp:effectExtent l="0" t="0" r="0" b="0"/>
            <wp:docPr id="24" name="Picture 24"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5F2FC2" w:rsidRDefault="005F2FC2" w:rsidP="00516384">
      <w:pPr>
        <w:shd w:val="clear" w:color="auto" w:fill="FFFFFF"/>
        <w:spacing w:after="0" w:line="240" w:lineRule="auto"/>
        <w:rPr>
          <w:rFonts w:ascii="Arial" w:eastAsia="Times New Roman" w:hAnsi="Arial" w:cs="Arial"/>
          <w:b/>
          <w:bCs/>
          <w:color w:val="6B757B"/>
          <w:sz w:val="24"/>
          <w:szCs w:val="24"/>
          <w:lang w:val="en" w:eastAsia="en-GB"/>
        </w:rPr>
      </w:pP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The </w:t>
      </w:r>
      <w:r w:rsidRPr="00516384">
        <w:rPr>
          <w:rFonts w:ascii="Arial" w:eastAsia="Times New Roman" w:hAnsi="Arial" w:cs="Arial"/>
          <w:b/>
          <w:bCs/>
          <w:color w:val="202020"/>
          <w:sz w:val="24"/>
          <w:szCs w:val="24"/>
          <w:lang w:val="en" w:eastAsia="en-GB"/>
        </w:rPr>
        <w:t>Human Development Index (HDI)</w:t>
      </w:r>
      <w:r w:rsidRPr="00516384">
        <w:rPr>
          <w:rFonts w:ascii="Arial" w:eastAsia="Times New Roman" w:hAnsi="Arial" w:cs="Arial"/>
          <w:color w:val="202020"/>
          <w:sz w:val="24"/>
          <w:szCs w:val="24"/>
          <w:lang w:val="en" w:eastAsia="en-GB"/>
        </w:rPr>
        <w:t xml:space="preserve"> is published annually by the UNDP and focuses on longevity, basic education and minimal income</w:t>
      </w:r>
    </w:p>
    <w:p w:rsidR="00516384" w:rsidRPr="00516384" w:rsidRDefault="00516384" w:rsidP="005F2FC2">
      <w:pPr>
        <w:numPr>
          <w:ilvl w:val="0"/>
          <w:numId w:val="22"/>
        </w:numPr>
        <w:shd w:val="clear" w:color="auto" w:fill="FFFFFF"/>
        <w:spacing w:before="100" w:beforeAutospacing="1" w:after="100" w:afterAutospacing="1" w:line="240" w:lineRule="auto"/>
        <w:ind w:left="426" w:hanging="14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It tracks progress made by countries in improving these three outcomes</w:t>
      </w:r>
    </w:p>
    <w:p w:rsidR="00516384" w:rsidRPr="00516384" w:rsidRDefault="00516384" w:rsidP="005F2FC2">
      <w:pPr>
        <w:numPr>
          <w:ilvl w:val="0"/>
          <w:numId w:val="22"/>
        </w:numPr>
        <w:shd w:val="clear" w:color="auto" w:fill="FFFFFF"/>
        <w:spacing w:before="100" w:beforeAutospacing="1" w:after="100" w:afterAutospacing="1" w:line="240" w:lineRule="auto"/>
        <w:ind w:left="426" w:hanging="142"/>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The inclusion of education and health indicators is a sign of successful government policies in providing access to important </w:t>
      </w:r>
      <w:r w:rsidRPr="00516384">
        <w:rPr>
          <w:rFonts w:ascii="Arial" w:eastAsia="Times New Roman" w:hAnsi="Arial" w:cs="Arial"/>
          <w:b/>
          <w:bCs/>
          <w:color w:val="202020"/>
          <w:sz w:val="24"/>
          <w:szCs w:val="24"/>
          <w:lang w:val="en" w:eastAsia="en-GB"/>
        </w:rPr>
        <w:t>merit goods</w:t>
      </w:r>
      <w:r w:rsidRPr="00516384">
        <w:rPr>
          <w:rFonts w:ascii="Arial" w:eastAsia="Times New Roman" w:hAnsi="Arial" w:cs="Arial"/>
          <w:color w:val="202020"/>
          <w:sz w:val="24"/>
          <w:szCs w:val="24"/>
          <w:lang w:val="en" w:eastAsia="en-GB"/>
        </w:rPr>
        <w:t xml:space="preserve"> such as health care, sanitation and education</w:t>
      </w:r>
    </w:p>
    <w:p w:rsidR="00516384" w:rsidRPr="00516384" w:rsidRDefault="00516384" w:rsidP="00516384">
      <w:pPr>
        <w:numPr>
          <w:ilvl w:val="0"/>
          <w:numId w:val="23"/>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Knowledge</w:t>
      </w:r>
      <w:r w:rsidRPr="00516384">
        <w:rPr>
          <w:rFonts w:ascii="Arial" w:eastAsia="Times New Roman" w:hAnsi="Arial" w:cs="Arial"/>
          <w:color w:val="202020"/>
          <w:sz w:val="24"/>
          <w:szCs w:val="24"/>
          <w:lang w:val="en" w:eastAsia="en-GB"/>
        </w:rPr>
        <w:t xml:space="preserve">: First an </w:t>
      </w:r>
      <w:r w:rsidRPr="00516384">
        <w:rPr>
          <w:rFonts w:ascii="Arial" w:eastAsia="Times New Roman" w:hAnsi="Arial" w:cs="Arial"/>
          <w:b/>
          <w:bCs/>
          <w:color w:val="202020"/>
          <w:sz w:val="24"/>
          <w:szCs w:val="24"/>
          <w:lang w:val="en" w:eastAsia="en-GB"/>
        </w:rPr>
        <w:t>educational component</w:t>
      </w:r>
      <w:r w:rsidRPr="00516384">
        <w:rPr>
          <w:rFonts w:ascii="Arial" w:eastAsia="Times New Roman" w:hAnsi="Arial" w:cs="Arial"/>
          <w:color w:val="202020"/>
          <w:sz w:val="24"/>
          <w:szCs w:val="24"/>
          <w:lang w:val="en" w:eastAsia="en-GB"/>
        </w:rPr>
        <w:t xml:space="preserve"> made up of two statistics – mean years of schooling and expected years of schooling</w:t>
      </w:r>
    </w:p>
    <w:p w:rsidR="00516384" w:rsidRPr="00516384" w:rsidRDefault="00516384" w:rsidP="00516384">
      <w:pPr>
        <w:numPr>
          <w:ilvl w:val="0"/>
          <w:numId w:val="23"/>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Long and healthy life</w:t>
      </w:r>
      <w:r w:rsidRPr="00516384">
        <w:rPr>
          <w:rFonts w:ascii="Arial" w:eastAsia="Times New Roman" w:hAnsi="Arial" w:cs="Arial"/>
          <w:color w:val="202020"/>
          <w:sz w:val="24"/>
          <w:szCs w:val="24"/>
          <w:lang w:val="en" w:eastAsia="en-GB"/>
        </w:rPr>
        <w:t xml:space="preserve">: Second a </w:t>
      </w:r>
      <w:r w:rsidRPr="00516384">
        <w:rPr>
          <w:rFonts w:ascii="Arial" w:eastAsia="Times New Roman" w:hAnsi="Arial" w:cs="Arial"/>
          <w:b/>
          <w:bCs/>
          <w:color w:val="202020"/>
          <w:sz w:val="24"/>
          <w:szCs w:val="24"/>
          <w:lang w:val="en" w:eastAsia="en-GB"/>
        </w:rPr>
        <w:t>life expectancy component</w:t>
      </w:r>
      <w:r w:rsidRPr="00516384">
        <w:rPr>
          <w:rFonts w:ascii="Arial" w:eastAsia="Times New Roman" w:hAnsi="Arial" w:cs="Arial"/>
          <w:color w:val="202020"/>
          <w:sz w:val="24"/>
          <w:szCs w:val="24"/>
          <w:lang w:val="en" w:eastAsia="en-GB"/>
        </w:rPr>
        <w:t xml:space="preserve"> is calculated using a minimum value for life expectancy of 25 years and maximum value of 85 years</w:t>
      </w:r>
    </w:p>
    <w:p w:rsidR="00516384" w:rsidRPr="00516384" w:rsidRDefault="00516384" w:rsidP="00516384">
      <w:pPr>
        <w:numPr>
          <w:ilvl w:val="0"/>
          <w:numId w:val="23"/>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A decent standard of living</w:t>
      </w:r>
      <w:r w:rsidRPr="00516384">
        <w:rPr>
          <w:rFonts w:ascii="Arial" w:eastAsia="Times New Roman" w:hAnsi="Arial" w:cs="Arial"/>
          <w:color w:val="202020"/>
          <w:sz w:val="24"/>
          <w:szCs w:val="24"/>
          <w:lang w:val="en" w:eastAsia="en-GB"/>
        </w:rPr>
        <w:t xml:space="preserve">: The final element is </w:t>
      </w:r>
      <w:r w:rsidRPr="00516384">
        <w:rPr>
          <w:rFonts w:ascii="Arial" w:eastAsia="Times New Roman" w:hAnsi="Arial" w:cs="Arial"/>
          <w:b/>
          <w:bCs/>
          <w:color w:val="202020"/>
          <w:sz w:val="24"/>
          <w:szCs w:val="24"/>
          <w:lang w:val="en" w:eastAsia="en-GB"/>
        </w:rPr>
        <w:t>gross national income (GNI) per capita</w:t>
      </w:r>
      <w:r w:rsidRPr="00516384">
        <w:rPr>
          <w:rFonts w:ascii="Arial" w:eastAsia="Times New Roman" w:hAnsi="Arial" w:cs="Arial"/>
          <w:color w:val="202020"/>
          <w:sz w:val="24"/>
          <w:szCs w:val="24"/>
          <w:lang w:val="en" w:eastAsia="en-GB"/>
        </w:rPr>
        <w:t xml:space="preserve"> adjusted to purchasing power parity standard (PPP)</w:t>
      </w:r>
    </w:p>
    <w:p w:rsidR="00516384" w:rsidRPr="005F2FC2" w:rsidRDefault="00516384" w:rsidP="00516384">
      <w:pPr>
        <w:shd w:val="clear" w:color="auto" w:fill="FFFFFF"/>
        <w:spacing w:after="0" w:line="240" w:lineRule="auto"/>
        <w:rPr>
          <w:rFonts w:ascii="Arial" w:eastAsia="Times New Roman" w:hAnsi="Arial" w:cs="Arial"/>
          <w:b/>
          <w:i/>
          <w:color w:val="202020"/>
          <w:sz w:val="24"/>
          <w:szCs w:val="24"/>
          <w:u w:val="single"/>
          <w:lang w:val="en" w:eastAsia="en-GB"/>
        </w:rPr>
      </w:pPr>
      <w:r w:rsidRPr="005F2FC2">
        <w:rPr>
          <w:rFonts w:ascii="Arial" w:eastAsia="Times New Roman" w:hAnsi="Arial" w:cs="Arial"/>
          <w:b/>
          <w:i/>
          <w:color w:val="202020"/>
          <w:sz w:val="24"/>
          <w:szCs w:val="24"/>
          <w:u w:val="single"/>
          <w:lang w:val="en" w:eastAsia="en-GB"/>
        </w:rPr>
        <w:t xml:space="preserve">The </w:t>
      </w:r>
      <w:r w:rsidRPr="005F2FC2">
        <w:rPr>
          <w:rFonts w:ascii="Arial" w:eastAsia="Times New Roman" w:hAnsi="Arial" w:cs="Arial"/>
          <w:b/>
          <w:bCs/>
          <w:i/>
          <w:color w:val="202020"/>
          <w:sz w:val="24"/>
          <w:szCs w:val="24"/>
          <w:u w:val="single"/>
          <w:lang w:val="en" w:eastAsia="en-GB"/>
        </w:rPr>
        <w:t>UNDP</w:t>
      </w:r>
      <w:r w:rsidRPr="005F2FC2">
        <w:rPr>
          <w:rFonts w:ascii="Arial" w:eastAsia="Times New Roman" w:hAnsi="Arial" w:cs="Arial"/>
          <w:b/>
          <w:i/>
          <w:color w:val="202020"/>
          <w:sz w:val="24"/>
          <w:szCs w:val="24"/>
          <w:u w:val="single"/>
          <w:lang w:val="en" w:eastAsia="en-GB"/>
        </w:rPr>
        <w:t xml:space="preserve"> classifies each country into one of three development groups:</w:t>
      </w:r>
    </w:p>
    <w:p w:rsidR="00516384" w:rsidRPr="00516384" w:rsidRDefault="00516384" w:rsidP="00516384">
      <w:pPr>
        <w:numPr>
          <w:ilvl w:val="0"/>
          <w:numId w:val="24"/>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Low</w:t>
      </w:r>
      <w:r w:rsidRPr="00516384">
        <w:rPr>
          <w:rFonts w:ascii="Arial" w:eastAsia="Times New Roman" w:hAnsi="Arial" w:cs="Arial"/>
          <w:color w:val="202020"/>
          <w:sz w:val="24"/>
          <w:szCs w:val="24"/>
          <w:lang w:val="en" w:eastAsia="en-GB"/>
        </w:rPr>
        <w:t xml:space="preserve"> human development for HDI scores between 0.0 and 0.5,</w:t>
      </w:r>
    </w:p>
    <w:p w:rsidR="00516384" w:rsidRPr="00516384" w:rsidRDefault="00516384" w:rsidP="00516384">
      <w:pPr>
        <w:numPr>
          <w:ilvl w:val="0"/>
          <w:numId w:val="24"/>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Medium</w:t>
      </w:r>
      <w:r w:rsidRPr="00516384">
        <w:rPr>
          <w:rFonts w:ascii="Arial" w:eastAsia="Times New Roman" w:hAnsi="Arial" w:cs="Arial"/>
          <w:color w:val="202020"/>
          <w:sz w:val="24"/>
          <w:szCs w:val="24"/>
          <w:lang w:val="en" w:eastAsia="en-GB"/>
        </w:rPr>
        <w:t xml:space="preserve"> human development for HDI scores between 0.5 and 0.8</w:t>
      </w:r>
    </w:p>
    <w:p w:rsidR="00516384" w:rsidRPr="00516384" w:rsidRDefault="00516384" w:rsidP="00516384">
      <w:pPr>
        <w:numPr>
          <w:ilvl w:val="0"/>
          <w:numId w:val="24"/>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High</w:t>
      </w:r>
      <w:r w:rsidRPr="00516384">
        <w:rPr>
          <w:rFonts w:ascii="Arial" w:eastAsia="Times New Roman" w:hAnsi="Arial" w:cs="Arial"/>
          <w:color w:val="202020"/>
          <w:sz w:val="24"/>
          <w:szCs w:val="24"/>
          <w:lang w:val="en" w:eastAsia="en-GB"/>
        </w:rPr>
        <w:t xml:space="preserve"> human development for HDI scores between 0.8 and 1.0.</w:t>
      </w:r>
    </w:p>
    <w:p w:rsidR="00516384" w:rsidRDefault="00516384" w:rsidP="00516384">
      <w:pPr>
        <w:shd w:val="clear" w:color="auto" w:fill="FFFFFF"/>
        <w:spacing w:after="0" w:line="240" w:lineRule="auto"/>
        <w:rPr>
          <w:rFonts w:ascii="Arial" w:eastAsia="Times New Roman" w:hAnsi="Arial" w:cs="Arial"/>
          <w:i/>
          <w:iCs/>
          <w:color w:val="202020"/>
          <w:sz w:val="24"/>
          <w:szCs w:val="24"/>
          <w:lang w:val="en" w:eastAsia="en-GB"/>
        </w:rPr>
      </w:pPr>
      <w:r w:rsidRPr="005F2FC2">
        <w:rPr>
          <w:rFonts w:ascii="Arial" w:eastAsia="Times New Roman" w:hAnsi="Arial" w:cs="Arial"/>
          <w:b/>
          <w:i/>
          <w:iCs/>
          <w:color w:val="202020"/>
          <w:sz w:val="24"/>
          <w:szCs w:val="24"/>
          <w:u w:val="single"/>
          <w:lang w:val="en" w:eastAsia="en-GB"/>
        </w:rPr>
        <w:t>Important note</w:t>
      </w:r>
      <w:r w:rsidRPr="00516384">
        <w:rPr>
          <w:rFonts w:ascii="Arial" w:eastAsia="Times New Roman" w:hAnsi="Arial" w:cs="Arial"/>
          <w:i/>
          <w:iCs/>
          <w:color w:val="202020"/>
          <w:sz w:val="24"/>
          <w:szCs w:val="24"/>
          <w:lang w:val="en" w:eastAsia="en-GB"/>
        </w:rPr>
        <w:t xml:space="preserve">: </w:t>
      </w:r>
    </w:p>
    <w:p w:rsidR="005F2FC2" w:rsidRPr="00516384" w:rsidRDefault="005F2FC2" w:rsidP="00516384">
      <w:pPr>
        <w:shd w:val="clear" w:color="auto" w:fill="FFFFFF"/>
        <w:spacing w:after="0" w:line="240" w:lineRule="auto"/>
        <w:rPr>
          <w:rFonts w:ascii="Arial" w:eastAsia="Times New Roman" w:hAnsi="Arial" w:cs="Arial"/>
          <w:color w:val="202020"/>
          <w:sz w:val="24"/>
          <w:szCs w:val="24"/>
          <w:lang w:val="en" w:eastAsia="en-GB"/>
        </w:rPr>
      </w:pP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b/>
          <w:bCs/>
          <w:i/>
          <w:iCs/>
          <w:color w:val="202020"/>
          <w:sz w:val="24"/>
          <w:szCs w:val="24"/>
          <w:u w:val="single"/>
          <w:lang w:val="en" w:eastAsia="en-GB"/>
        </w:rPr>
        <w:t>GNI</w:t>
      </w:r>
      <w:r w:rsidRPr="00516384">
        <w:rPr>
          <w:rFonts w:ascii="Arial" w:eastAsia="Times New Roman" w:hAnsi="Arial" w:cs="Arial"/>
          <w:i/>
          <w:iCs/>
          <w:color w:val="202020"/>
          <w:sz w:val="24"/>
          <w:szCs w:val="24"/>
          <w:lang w:val="en" w:eastAsia="en-GB"/>
        </w:rPr>
        <w:t xml:space="preserve"> is now used rather than </w:t>
      </w:r>
      <w:r w:rsidRPr="00516384">
        <w:rPr>
          <w:rFonts w:ascii="Arial" w:eastAsia="Times New Roman" w:hAnsi="Arial" w:cs="Arial"/>
          <w:b/>
          <w:bCs/>
          <w:i/>
          <w:iCs/>
          <w:color w:val="202020"/>
          <w:sz w:val="24"/>
          <w:szCs w:val="24"/>
          <w:lang w:val="en" w:eastAsia="en-GB"/>
        </w:rPr>
        <w:t>GDP</w:t>
      </w:r>
      <w:r w:rsidRPr="00516384">
        <w:rPr>
          <w:rFonts w:ascii="Arial" w:eastAsia="Times New Roman" w:hAnsi="Arial" w:cs="Arial"/>
          <w:i/>
          <w:iCs/>
          <w:color w:val="202020"/>
          <w:sz w:val="24"/>
          <w:szCs w:val="24"/>
          <w:lang w:val="en" w:eastAsia="en-GB"/>
        </w:rPr>
        <w:t xml:space="preserve"> because of the growing size of </w:t>
      </w:r>
      <w:r w:rsidRPr="00516384">
        <w:rPr>
          <w:rFonts w:ascii="Arial" w:eastAsia="Times New Roman" w:hAnsi="Arial" w:cs="Arial"/>
          <w:b/>
          <w:bCs/>
          <w:i/>
          <w:iCs/>
          <w:color w:val="202020"/>
          <w:sz w:val="24"/>
          <w:szCs w:val="24"/>
          <w:lang w:val="en" w:eastAsia="en-GB"/>
        </w:rPr>
        <w:t>remittances</w:t>
      </w:r>
      <w:r w:rsidRPr="00516384">
        <w:rPr>
          <w:rFonts w:ascii="Arial" w:eastAsia="Times New Roman" w:hAnsi="Arial" w:cs="Arial"/>
          <w:i/>
          <w:iCs/>
          <w:color w:val="202020"/>
          <w:sz w:val="24"/>
          <w:szCs w:val="24"/>
          <w:lang w:val="en" w:eastAsia="en-GB"/>
        </w:rPr>
        <w:t xml:space="preserve"> in the global economy and also the importance of international aid payments. For example, because of remittances from abroad, GNI in the Philippines greatly exceeds GDP</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b/>
          <w:bCs/>
          <w:i/>
          <w:iCs/>
          <w:color w:val="202020"/>
          <w:sz w:val="24"/>
          <w:szCs w:val="24"/>
          <w:lang w:val="en" w:eastAsia="en-GB"/>
        </w:rPr>
        <w:t>Log of income</w:t>
      </w:r>
      <w:r w:rsidRPr="00516384">
        <w:rPr>
          <w:rFonts w:ascii="Arial" w:eastAsia="Times New Roman" w:hAnsi="Arial" w:cs="Arial"/>
          <w:i/>
          <w:iCs/>
          <w:color w:val="202020"/>
          <w:sz w:val="24"/>
          <w:szCs w:val="24"/>
          <w:lang w:val="en" w:eastAsia="en-GB"/>
        </w:rPr>
        <w:t xml:space="preserve"> is used in the HDI calculation because income is instrumental to human development but higher incomes are assumed to have a declining contribution to human development</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b/>
          <w:bCs/>
          <w:color w:val="202020"/>
          <w:sz w:val="24"/>
          <w:szCs w:val="24"/>
          <w:lang w:val="en" w:eastAsia="en-GB"/>
        </w:rPr>
        <w:t>GNI per Capita - Purchasing Power Parity (PPP)</w:t>
      </w:r>
    </w:p>
    <w:p w:rsidR="00516384" w:rsidRPr="00516384" w:rsidRDefault="00516384" w:rsidP="00516384">
      <w:pPr>
        <w:numPr>
          <w:ilvl w:val="0"/>
          <w:numId w:val="25"/>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This is a method of currency valuation based on the idea that two identical goods in different countries should eventually cost the same</w:t>
      </w:r>
    </w:p>
    <w:p w:rsidR="00516384" w:rsidRPr="00516384" w:rsidRDefault="00516384" w:rsidP="00516384">
      <w:pPr>
        <w:numPr>
          <w:ilvl w:val="0"/>
          <w:numId w:val="25"/>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This is illustrated by the Big Mac index, which takes a Big Mac hamburger and compares its prices in different countries in order to establish the relative value of their currencies</w:t>
      </w:r>
    </w:p>
    <w:p w:rsidR="00516384" w:rsidRPr="00516384" w:rsidRDefault="00516384" w:rsidP="00516384">
      <w:pPr>
        <w:numPr>
          <w:ilvl w:val="0"/>
          <w:numId w:val="25"/>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If PPP holds true, then you can buy the same goods and services with £100 in London as you can in Glasgow, New York and Cape Town. There are many reasons why this will not be the case!</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noProof/>
          <w:color w:val="202020"/>
          <w:sz w:val="24"/>
          <w:szCs w:val="24"/>
          <w:lang w:eastAsia="en-GB"/>
        </w:rPr>
        <w:drawing>
          <wp:inline distT="0" distB="0" distL="0" distR="0" wp14:anchorId="4E36FF08" wp14:editId="085CD96B">
            <wp:extent cx="6219825" cy="4152900"/>
            <wp:effectExtent l="0" t="0" r="9525" b="0"/>
            <wp:docPr id="25" name="Picture 25" descr="http://s3-eu-west-1.amazonaws.com/tutor2u-media/subjects/economics/Human_Development_Index_2014.jpg?mtime=2015031314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eu-west-1.amazonaws.com/tutor2u-media/subjects/economics/Human_Development_Index_2014.jpg?mtime=201503131446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9825" cy="4152900"/>
                    </a:xfrm>
                    <a:prstGeom prst="rect">
                      <a:avLst/>
                    </a:prstGeom>
                    <a:noFill/>
                    <a:ln>
                      <a:noFill/>
                    </a:ln>
                  </pic:spPr>
                </pic:pic>
              </a:graphicData>
            </a:graphic>
          </wp:inline>
        </w:drawing>
      </w:r>
    </w:p>
    <w:p w:rsid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There ought to be a reasonable close connection between GDP per capita and ranking on the human development index but this is not always the case. For some countries there is a strong positive difference between their HDI rank and their ranking by income alone – here are some examples:</w:t>
      </w:r>
    </w:p>
    <w:p w:rsidR="005F2FC2" w:rsidRPr="00516384" w:rsidRDefault="005F2FC2" w:rsidP="00516384">
      <w:pPr>
        <w:shd w:val="clear" w:color="auto" w:fill="FFFFFF"/>
        <w:spacing w:after="0" w:line="240" w:lineRule="auto"/>
        <w:rPr>
          <w:rFonts w:ascii="Arial" w:eastAsia="Times New Roman" w:hAnsi="Arial" w:cs="Arial"/>
          <w:color w:val="202020"/>
          <w:sz w:val="24"/>
          <w:szCs w:val="24"/>
          <w:lang w:val="en" w:eastAsia="en-GB"/>
        </w:rPr>
      </w:pPr>
    </w:p>
    <w:tbl>
      <w:tblPr>
        <w:tblW w:w="0" w:type="auto"/>
        <w:tblCellMar>
          <w:top w:w="15" w:type="dxa"/>
          <w:left w:w="15" w:type="dxa"/>
          <w:bottom w:w="15" w:type="dxa"/>
          <w:right w:w="15" w:type="dxa"/>
        </w:tblCellMar>
        <w:tblLook w:val="04A0" w:firstRow="1" w:lastRow="0" w:firstColumn="1" w:lastColumn="0" w:noHBand="0" w:noVBand="1"/>
      </w:tblPr>
      <w:tblGrid>
        <w:gridCol w:w="1379"/>
        <w:gridCol w:w="2095"/>
        <w:gridCol w:w="2164"/>
        <w:gridCol w:w="2264"/>
        <w:gridCol w:w="1124"/>
      </w:tblGrid>
      <w:tr w:rsidR="00516384" w:rsidRPr="00516384" w:rsidTr="00516384">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Country</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Level of human development</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 xml:space="preserve">Gross national income per capita rank </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Human Development Index rank</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Difference</w:t>
            </w:r>
          </w:p>
        </w:tc>
      </w:tr>
      <w:tr w:rsidR="00516384" w:rsidRPr="00516384" w:rsidTr="00516384">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New Zealand</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Very High</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30</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7</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23</w:t>
            </w:r>
          </w:p>
        </w:tc>
      </w:tr>
      <w:tr w:rsidR="00516384" w:rsidRPr="00516384" w:rsidTr="00516384">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South Korea</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Very High</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33</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15</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18</w:t>
            </w:r>
          </w:p>
        </w:tc>
      </w:tr>
      <w:tr w:rsidR="00516384" w:rsidRPr="00516384" w:rsidTr="00516384">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Sri Lanka</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High</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103</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73</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30</w:t>
            </w:r>
          </w:p>
        </w:tc>
      </w:tr>
      <w:tr w:rsidR="00516384" w:rsidRPr="00516384" w:rsidTr="00516384">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State of Palestine</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Medium</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129</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107</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22</w:t>
            </w:r>
          </w:p>
        </w:tc>
      </w:tr>
      <w:tr w:rsidR="00516384" w:rsidRPr="00516384" w:rsidTr="00516384">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Rwanda</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Low</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171</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151</w:t>
            </w:r>
          </w:p>
        </w:tc>
        <w:tc>
          <w:tcPr>
            <w:tcW w:w="0" w:type="auto"/>
            <w:vAlign w:val="center"/>
            <w:hideMark/>
          </w:tcPr>
          <w:p w:rsidR="00516384" w:rsidRPr="00516384" w:rsidRDefault="00516384" w:rsidP="00516384">
            <w:pPr>
              <w:spacing w:after="0" w:line="240" w:lineRule="auto"/>
              <w:rPr>
                <w:rFonts w:ascii="Arial" w:eastAsia="Times New Roman" w:hAnsi="Arial" w:cs="Arial"/>
                <w:color w:val="202020"/>
                <w:sz w:val="24"/>
                <w:szCs w:val="24"/>
                <w:lang w:eastAsia="en-GB"/>
              </w:rPr>
            </w:pPr>
            <w:r w:rsidRPr="00516384">
              <w:rPr>
                <w:rFonts w:ascii="Arial" w:eastAsia="Times New Roman" w:hAnsi="Arial" w:cs="Arial"/>
                <w:color w:val="202020"/>
                <w:sz w:val="24"/>
                <w:szCs w:val="24"/>
                <w:lang w:eastAsia="en-GB"/>
              </w:rPr>
              <w:t>20</w:t>
            </w:r>
          </w:p>
        </w:tc>
      </w:tr>
    </w:tbl>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Countries with positive differences tend to have a higher HDI value, and the majority have moved to a higher human development group. They also have lower inequality and a lower proportion of poor and near poor people. </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noProof/>
          <w:color w:val="202020"/>
          <w:sz w:val="24"/>
          <w:szCs w:val="24"/>
          <w:lang w:eastAsia="en-GB"/>
        </w:rPr>
        <w:drawing>
          <wp:inline distT="0" distB="0" distL="0" distR="0" wp14:anchorId="2EE2A6AE" wp14:editId="14F859E4">
            <wp:extent cx="5972175" cy="3524250"/>
            <wp:effectExtent l="0" t="0" r="9525" b="0"/>
            <wp:docPr id="26" name="Picture 26" descr="http://s3-eu-west-1.amazonaws.com/tutor2u-media/subjects/economics/inequality_adjusted_HDI_data.png?mtime=2015031314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eu-west-1.amazonaws.com/tutor2u-media/subjects/economics/inequality_adjusted_HDI_data.png?mtime=201503131446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2175" cy="3524250"/>
                    </a:xfrm>
                    <a:prstGeom prst="rect">
                      <a:avLst/>
                    </a:prstGeom>
                    <a:noFill/>
                    <a:ln>
                      <a:noFill/>
                    </a:ln>
                  </pic:spPr>
                </pic:pic>
              </a:graphicData>
            </a:graphic>
          </wp:inline>
        </w:drawing>
      </w:r>
      <w:r w:rsidRPr="00516384">
        <w:rPr>
          <w:rFonts w:ascii="Arial" w:eastAsia="Times New Roman" w:hAnsi="Arial" w:cs="Arial"/>
          <w:color w:val="202020"/>
          <w:sz w:val="24"/>
          <w:szCs w:val="24"/>
          <w:lang w:val="en" w:eastAsia="en-GB"/>
        </w:rPr>
        <w:t xml:space="preserve">Inequality adjusted HDI data </w:t>
      </w:r>
    </w:p>
    <w:p w:rsidR="005F2FC2" w:rsidRDefault="005F2FC2" w:rsidP="00516384">
      <w:pPr>
        <w:shd w:val="clear" w:color="auto" w:fill="FFFFFF"/>
        <w:spacing w:after="0" w:line="240" w:lineRule="auto"/>
        <w:rPr>
          <w:rFonts w:ascii="Arial" w:eastAsia="Times New Roman" w:hAnsi="Arial" w:cs="Arial"/>
          <w:b/>
          <w:bCs/>
          <w:color w:val="202020"/>
          <w:sz w:val="24"/>
          <w:szCs w:val="24"/>
          <w:lang w:val="en" w:eastAsia="en-GB"/>
        </w:rPr>
      </w:pPr>
    </w:p>
    <w:p w:rsidR="00516384" w:rsidRPr="005F2FC2" w:rsidRDefault="00516384" w:rsidP="00516384">
      <w:pPr>
        <w:shd w:val="clear" w:color="auto" w:fill="FFFFFF"/>
        <w:spacing w:after="0" w:line="240" w:lineRule="auto"/>
        <w:rPr>
          <w:rFonts w:ascii="Arial" w:eastAsia="Times New Roman" w:hAnsi="Arial" w:cs="Arial"/>
          <w:i/>
          <w:color w:val="202020"/>
          <w:sz w:val="24"/>
          <w:szCs w:val="24"/>
          <w:u w:val="single"/>
          <w:lang w:val="en" w:eastAsia="en-GB"/>
        </w:rPr>
      </w:pPr>
      <w:r w:rsidRPr="005F2FC2">
        <w:rPr>
          <w:rFonts w:ascii="Arial" w:eastAsia="Times New Roman" w:hAnsi="Arial" w:cs="Arial"/>
          <w:b/>
          <w:bCs/>
          <w:i/>
          <w:color w:val="202020"/>
          <w:sz w:val="24"/>
          <w:szCs w:val="24"/>
          <w:u w:val="single"/>
          <w:lang w:val="en" w:eastAsia="en-GB"/>
        </w:rPr>
        <w:t>2013 Human Development Report Data</w:t>
      </w:r>
    </w:p>
    <w:p w:rsidR="00516384" w:rsidRPr="00516384" w:rsidRDefault="00516384" w:rsidP="00516384">
      <w:pPr>
        <w:numPr>
          <w:ilvl w:val="0"/>
          <w:numId w:val="26"/>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Norway once again comes out top, with Burkina Faso, Chad, Mozambique, the Democratic Republic of the Congo and Niger the bottom ranked countries</w:t>
      </w:r>
    </w:p>
    <w:p w:rsidR="00516384" w:rsidRPr="00516384" w:rsidRDefault="00516384" w:rsidP="00516384">
      <w:pPr>
        <w:numPr>
          <w:ilvl w:val="0"/>
          <w:numId w:val="26"/>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The USA falls 13 places in development rankings once inequality in society is taken into account</w:t>
      </w:r>
    </w:p>
    <w:p w:rsidR="00516384" w:rsidRPr="005F2FC2" w:rsidRDefault="00516384" w:rsidP="00516384">
      <w:pPr>
        <w:shd w:val="clear" w:color="auto" w:fill="FFFFFF"/>
        <w:spacing w:after="0" w:line="240" w:lineRule="auto"/>
        <w:rPr>
          <w:rFonts w:ascii="Arial" w:eastAsia="Times New Roman" w:hAnsi="Arial" w:cs="Arial"/>
          <w:i/>
          <w:color w:val="202020"/>
          <w:sz w:val="24"/>
          <w:szCs w:val="24"/>
          <w:u w:val="single"/>
          <w:lang w:val="en" w:eastAsia="en-GB"/>
        </w:rPr>
      </w:pPr>
      <w:r w:rsidRPr="005F2FC2">
        <w:rPr>
          <w:rFonts w:ascii="Arial" w:eastAsia="Times New Roman" w:hAnsi="Arial" w:cs="Arial"/>
          <w:b/>
          <w:bCs/>
          <w:i/>
          <w:color w:val="202020"/>
          <w:sz w:val="24"/>
          <w:szCs w:val="24"/>
          <w:u w:val="single"/>
          <w:lang w:val="en" w:eastAsia="en-GB"/>
        </w:rPr>
        <w:t>Uneven Progress but Deep Inequalities</w:t>
      </w:r>
    </w:p>
    <w:p w:rsidR="00516384" w:rsidRPr="00516384" w:rsidRDefault="00516384" w:rsidP="00516384">
      <w:pPr>
        <w:numPr>
          <w:ilvl w:val="0"/>
          <w:numId w:val="27"/>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The world average HDI rose to 0.68 in 2010 from 0.57 in 1990, continuing the upward trend from 1970, when it stood at 0.48</w:t>
      </w:r>
    </w:p>
    <w:p w:rsidR="00516384" w:rsidRPr="00516384" w:rsidRDefault="00516384" w:rsidP="00516384">
      <w:pPr>
        <w:numPr>
          <w:ilvl w:val="0"/>
          <w:numId w:val="27"/>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The fastest progress has been in East Asia &amp; the Pacific, followed by South Asia and Arab States. </w:t>
      </w:r>
    </w:p>
    <w:p w:rsidR="00516384" w:rsidRPr="00516384" w:rsidRDefault="00516384" w:rsidP="00516384">
      <w:pPr>
        <w:numPr>
          <w:ilvl w:val="0"/>
          <w:numId w:val="27"/>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All but 3 of the 135 countries have a higher level of human development today than in 1970</w:t>
      </w:r>
    </w:p>
    <w:p w:rsidR="00516384" w:rsidRPr="00516384" w:rsidRDefault="00516384" w:rsidP="00516384">
      <w:pPr>
        <w:numPr>
          <w:ilvl w:val="0"/>
          <w:numId w:val="27"/>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The exceptions are the Democratic Republic of the Congo, Zambia and Zimbabwe</w:t>
      </w:r>
    </w:p>
    <w:p w:rsidR="00516384" w:rsidRPr="00516384" w:rsidRDefault="00516384" w:rsidP="00516384">
      <w:pPr>
        <w:numPr>
          <w:ilvl w:val="0"/>
          <w:numId w:val="27"/>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From 1970 to 2010 real per capita income in developed countries increased 2.3 per cent a year on average, compared with 1.5 per cent for developing countries</w:t>
      </w:r>
    </w:p>
    <w:p w:rsidR="00516384" w:rsidRPr="00516384" w:rsidRDefault="00516384" w:rsidP="00516384">
      <w:pPr>
        <w:numPr>
          <w:ilvl w:val="0"/>
          <w:numId w:val="27"/>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The real average income of people in 13 countries in the bottom quarter of today's world income distribution is lower than in 1970</w:t>
      </w:r>
    </w:p>
    <w:p w:rsidR="00516384" w:rsidRPr="00516384" w:rsidRDefault="00516384" w:rsidP="00516384">
      <w:pPr>
        <w:numPr>
          <w:ilvl w:val="0"/>
          <w:numId w:val="27"/>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Life expectancy at birth has increased due to lower infant and child mortality, fewer deaths due to HIV/AIDS and better nutrition </w:t>
      </w:r>
    </w:p>
    <w:p w:rsid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noProof/>
          <w:color w:val="202020"/>
          <w:sz w:val="24"/>
          <w:szCs w:val="24"/>
          <w:lang w:eastAsia="en-GB"/>
        </w:rPr>
        <w:drawing>
          <wp:inline distT="0" distB="0" distL="0" distR="0" wp14:anchorId="482133B5" wp14:editId="46E5256D">
            <wp:extent cx="6153150" cy="3971925"/>
            <wp:effectExtent l="0" t="0" r="0" b="9525"/>
            <wp:docPr id="27" name="Picture 27" descr="http://s3-eu-west-1.amazonaws.com/tutor2u-media/subjects/economics/gender_inequality_adjusted_HDI.png?mtime=2015031314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eu-west-1.amazonaws.com/tutor2u-media/subjects/economics/gender_inequality_adjusted_HDI.png?mtime=201503131446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3150" cy="3971925"/>
                    </a:xfrm>
                    <a:prstGeom prst="rect">
                      <a:avLst/>
                    </a:prstGeom>
                    <a:noFill/>
                    <a:ln>
                      <a:noFill/>
                    </a:ln>
                  </pic:spPr>
                </pic:pic>
              </a:graphicData>
            </a:graphic>
          </wp:inline>
        </w:drawing>
      </w:r>
      <w:r w:rsidRPr="00516384">
        <w:rPr>
          <w:rFonts w:ascii="Arial" w:eastAsia="Times New Roman" w:hAnsi="Arial" w:cs="Arial"/>
          <w:color w:val="202020"/>
          <w:sz w:val="24"/>
          <w:szCs w:val="24"/>
          <w:lang w:val="en" w:eastAsia="en-GB"/>
        </w:rPr>
        <w:t xml:space="preserve">Gender inequality </w:t>
      </w:r>
    </w:p>
    <w:p w:rsidR="005F2FC2" w:rsidRPr="00516384" w:rsidRDefault="005F2FC2" w:rsidP="00516384">
      <w:pPr>
        <w:shd w:val="clear" w:color="auto" w:fill="FFFFFF"/>
        <w:spacing w:after="0" w:line="240" w:lineRule="auto"/>
        <w:rPr>
          <w:rFonts w:ascii="Arial" w:eastAsia="Times New Roman" w:hAnsi="Arial" w:cs="Arial"/>
          <w:color w:val="202020"/>
          <w:sz w:val="24"/>
          <w:szCs w:val="24"/>
          <w:lang w:val="en" w:eastAsia="en-GB"/>
        </w:rPr>
      </w:pPr>
    </w:p>
    <w:p w:rsidR="00516384" w:rsidRPr="005F2FC2" w:rsidRDefault="00516384" w:rsidP="00516384">
      <w:pPr>
        <w:shd w:val="clear" w:color="auto" w:fill="FFFFFF"/>
        <w:spacing w:after="0" w:line="240" w:lineRule="auto"/>
        <w:rPr>
          <w:rFonts w:ascii="Arial" w:eastAsia="Times New Roman" w:hAnsi="Arial" w:cs="Arial"/>
          <w:i/>
          <w:color w:val="202020"/>
          <w:sz w:val="24"/>
          <w:szCs w:val="24"/>
          <w:u w:val="single"/>
          <w:lang w:val="en" w:eastAsia="en-GB"/>
        </w:rPr>
      </w:pPr>
      <w:r w:rsidRPr="005F2FC2">
        <w:rPr>
          <w:rFonts w:ascii="Arial" w:eastAsia="Times New Roman" w:hAnsi="Arial" w:cs="Arial"/>
          <w:b/>
          <w:bCs/>
          <w:i/>
          <w:color w:val="202020"/>
          <w:sz w:val="24"/>
          <w:szCs w:val="24"/>
          <w:u w:val="single"/>
          <w:lang w:val="en" w:eastAsia="en-GB"/>
        </w:rPr>
        <w:t>Limitations of the Human Development Index</w:t>
      </w:r>
    </w:p>
    <w:p w:rsidR="00516384" w:rsidRPr="00516384" w:rsidRDefault="00516384" w:rsidP="00516384">
      <w:pPr>
        <w:numPr>
          <w:ilvl w:val="0"/>
          <w:numId w:val="28"/>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The HDI notably fails to take account of </w:t>
      </w:r>
      <w:r w:rsidRPr="00516384">
        <w:rPr>
          <w:rFonts w:ascii="Arial" w:eastAsia="Times New Roman" w:hAnsi="Arial" w:cs="Arial"/>
          <w:b/>
          <w:bCs/>
          <w:color w:val="202020"/>
          <w:sz w:val="24"/>
          <w:szCs w:val="24"/>
          <w:lang w:val="en" w:eastAsia="en-GB"/>
        </w:rPr>
        <w:t>qualitative factors</w:t>
      </w:r>
      <w:r w:rsidRPr="00516384">
        <w:rPr>
          <w:rFonts w:ascii="Arial" w:eastAsia="Times New Roman" w:hAnsi="Arial" w:cs="Arial"/>
          <w:color w:val="202020"/>
          <w:sz w:val="24"/>
          <w:szCs w:val="24"/>
          <w:lang w:val="en" w:eastAsia="en-GB"/>
        </w:rPr>
        <w:t xml:space="preserve">, such as </w:t>
      </w:r>
      <w:r w:rsidRPr="00516384">
        <w:rPr>
          <w:rFonts w:ascii="Arial" w:eastAsia="Times New Roman" w:hAnsi="Arial" w:cs="Arial"/>
          <w:b/>
          <w:bCs/>
          <w:color w:val="202020"/>
          <w:sz w:val="24"/>
          <w:szCs w:val="24"/>
          <w:lang w:val="en" w:eastAsia="en-GB"/>
        </w:rPr>
        <w:t>cultural identity</w:t>
      </w:r>
      <w:r w:rsidRPr="00516384">
        <w:rPr>
          <w:rFonts w:ascii="Arial" w:eastAsia="Times New Roman" w:hAnsi="Arial" w:cs="Arial"/>
          <w:color w:val="202020"/>
          <w:sz w:val="24"/>
          <w:szCs w:val="24"/>
          <w:lang w:val="en" w:eastAsia="en-GB"/>
        </w:rPr>
        <w:t xml:space="preserve"> and </w:t>
      </w:r>
      <w:r w:rsidRPr="00516384">
        <w:rPr>
          <w:rFonts w:ascii="Arial" w:eastAsia="Times New Roman" w:hAnsi="Arial" w:cs="Arial"/>
          <w:b/>
          <w:bCs/>
          <w:color w:val="202020"/>
          <w:sz w:val="24"/>
          <w:szCs w:val="24"/>
          <w:lang w:val="en" w:eastAsia="en-GB"/>
        </w:rPr>
        <w:t>political freedoms</w:t>
      </w:r>
      <w:r w:rsidRPr="00516384">
        <w:rPr>
          <w:rFonts w:ascii="Arial" w:eastAsia="Times New Roman" w:hAnsi="Arial" w:cs="Arial"/>
          <w:color w:val="202020"/>
          <w:sz w:val="24"/>
          <w:szCs w:val="24"/>
          <w:lang w:val="en" w:eastAsia="en-GB"/>
        </w:rPr>
        <w:t xml:space="preserve"> (human security, gender opportunities and human rights for example)</w:t>
      </w:r>
    </w:p>
    <w:p w:rsidR="00516384" w:rsidRPr="00516384" w:rsidRDefault="00516384" w:rsidP="00516384">
      <w:pPr>
        <w:numPr>
          <w:ilvl w:val="0"/>
          <w:numId w:val="28"/>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Many argue that the HDI should become more </w:t>
      </w:r>
      <w:r w:rsidRPr="00516384">
        <w:rPr>
          <w:rFonts w:ascii="Arial" w:eastAsia="Times New Roman" w:hAnsi="Arial" w:cs="Arial"/>
          <w:b/>
          <w:bCs/>
          <w:color w:val="202020"/>
          <w:sz w:val="24"/>
          <w:szCs w:val="24"/>
          <w:lang w:val="en" w:eastAsia="en-GB"/>
        </w:rPr>
        <w:t>human-centred</w:t>
      </w:r>
      <w:r w:rsidRPr="00516384">
        <w:rPr>
          <w:rFonts w:ascii="Arial" w:eastAsia="Times New Roman" w:hAnsi="Arial" w:cs="Arial"/>
          <w:color w:val="202020"/>
          <w:sz w:val="24"/>
          <w:szCs w:val="24"/>
          <w:lang w:val="en" w:eastAsia="en-GB"/>
        </w:rPr>
        <w:t xml:space="preserve"> and expanded to include more dimensions, ranging from </w:t>
      </w:r>
      <w:r w:rsidRPr="00516384">
        <w:rPr>
          <w:rFonts w:ascii="Arial" w:eastAsia="Times New Roman" w:hAnsi="Arial" w:cs="Arial"/>
          <w:b/>
          <w:bCs/>
          <w:color w:val="202020"/>
          <w:sz w:val="24"/>
          <w:szCs w:val="24"/>
          <w:lang w:val="en" w:eastAsia="en-GB"/>
        </w:rPr>
        <w:t>gender equity</w:t>
      </w:r>
      <w:r w:rsidRPr="00516384">
        <w:rPr>
          <w:rFonts w:ascii="Arial" w:eastAsia="Times New Roman" w:hAnsi="Arial" w:cs="Arial"/>
          <w:color w:val="202020"/>
          <w:sz w:val="24"/>
          <w:szCs w:val="24"/>
          <w:lang w:val="en" w:eastAsia="en-GB"/>
        </w:rPr>
        <w:t xml:space="preserve"> to </w:t>
      </w:r>
      <w:r w:rsidRPr="00516384">
        <w:rPr>
          <w:rFonts w:ascii="Arial" w:eastAsia="Times New Roman" w:hAnsi="Arial" w:cs="Arial"/>
          <w:b/>
          <w:bCs/>
          <w:color w:val="202020"/>
          <w:sz w:val="24"/>
          <w:szCs w:val="24"/>
          <w:lang w:val="en" w:eastAsia="en-GB"/>
        </w:rPr>
        <w:t>environmental biodiversity</w:t>
      </w:r>
    </w:p>
    <w:p w:rsidR="00516384" w:rsidRPr="00516384" w:rsidRDefault="00516384" w:rsidP="00516384">
      <w:pPr>
        <w:numPr>
          <w:ilvl w:val="0"/>
          <w:numId w:val="28"/>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The GNP per capita figure – and consequently the HDI figure – takes no account of </w:t>
      </w:r>
      <w:r w:rsidRPr="00516384">
        <w:rPr>
          <w:rFonts w:ascii="Arial" w:eastAsia="Times New Roman" w:hAnsi="Arial" w:cs="Arial"/>
          <w:b/>
          <w:bCs/>
          <w:color w:val="202020"/>
          <w:sz w:val="24"/>
          <w:szCs w:val="24"/>
          <w:lang w:val="en" w:eastAsia="en-GB"/>
        </w:rPr>
        <w:t>income distribution.</w:t>
      </w:r>
      <w:r w:rsidRPr="00516384">
        <w:rPr>
          <w:rFonts w:ascii="Arial" w:eastAsia="Times New Roman" w:hAnsi="Arial" w:cs="Arial"/>
          <w:color w:val="202020"/>
          <w:sz w:val="24"/>
          <w:szCs w:val="24"/>
          <w:lang w:val="en" w:eastAsia="en-GB"/>
        </w:rPr>
        <w:t xml:space="preserve"> If income is unevenly distributed, then GNP per capita will be an inaccurate measure of the monetary well-being of the people. Inequitable development is not human development</w:t>
      </w:r>
    </w:p>
    <w:p w:rsidR="00516384" w:rsidRPr="00516384" w:rsidRDefault="00516384" w:rsidP="00516384">
      <w:pPr>
        <w:numPr>
          <w:ilvl w:val="0"/>
          <w:numId w:val="28"/>
        </w:numPr>
        <w:shd w:val="clear" w:color="auto" w:fill="FFFFFF"/>
        <w:spacing w:before="100" w:beforeAutospacing="1" w:after="100" w:afterAutospacing="1" w:line="240" w:lineRule="auto"/>
        <w:ind w:left="0"/>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PPP values change very quickly and are likely to be inaccurate or misleading</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 xml:space="preserve">The 2010 edition of the Human Development Report marked the launch of a </w:t>
      </w:r>
      <w:r w:rsidRPr="00516384">
        <w:rPr>
          <w:rFonts w:ascii="Arial" w:eastAsia="Times New Roman" w:hAnsi="Arial" w:cs="Arial"/>
          <w:b/>
          <w:bCs/>
          <w:color w:val="202020"/>
          <w:sz w:val="24"/>
          <w:szCs w:val="24"/>
          <w:lang w:val="en" w:eastAsia="en-GB"/>
        </w:rPr>
        <w:t xml:space="preserve">new Inequality-adjusted HDI </w:t>
      </w:r>
      <w:r w:rsidRPr="00516384">
        <w:rPr>
          <w:rFonts w:ascii="Arial" w:eastAsia="Times New Roman" w:hAnsi="Arial" w:cs="Arial"/>
          <w:color w:val="202020"/>
          <w:sz w:val="24"/>
          <w:szCs w:val="24"/>
          <w:lang w:val="en" w:eastAsia="en-GB"/>
        </w:rPr>
        <w:t xml:space="preserve">and also a </w:t>
      </w:r>
      <w:r w:rsidRPr="00516384">
        <w:rPr>
          <w:rFonts w:ascii="Arial" w:eastAsia="Times New Roman" w:hAnsi="Arial" w:cs="Arial"/>
          <w:b/>
          <w:bCs/>
          <w:color w:val="202020"/>
          <w:sz w:val="24"/>
          <w:szCs w:val="24"/>
          <w:lang w:val="en" w:eastAsia="en-GB"/>
        </w:rPr>
        <w:t>Gender Inequality Index</w:t>
      </w:r>
      <w:r w:rsidRPr="00516384">
        <w:rPr>
          <w:rFonts w:ascii="Arial" w:eastAsia="Times New Roman" w:hAnsi="Arial" w:cs="Arial"/>
          <w:color w:val="202020"/>
          <w:sz w:val="24"/>
          <w:szCs w:val="24"/>
          <w:lang w:val="en" w:eastAsia="en-GB"/>
        </w:rPr>
        <w:t xml:space="preserve"> and a </w:t>
      </w:r>
      <w:r w:rsidRPr="00516384">
        <w:rPr>
          <w:rFonts w:ascii="Arial" w:eastAsia="Times New Roman" w:hAnsi="Arial" w:cs="Arial"/>
          <w:b/>
          <w:bCs/>
          <w:color w:val="202020"/>
          <w:sz w:val="24"/>
          <w:szCs w:val="24"/>
          <w:lang w:val="en" w:eastAsia="en-GB"/>
        </w:rPr>
        <w:t>Multidimensional Poverty Index</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color w:val="202020"/>
          <w:sz w:val="24"/>
          <w:szCs w:val="24"/>
          <w:lang w:val="en" w:eastAsia="en-GB"/>
        </w:rPr>
        <w:t>Inequality HDI – The average loss in the HDI due to inequality is about 23 percent—that is, adjusted for inequality, the global HDI of 0.682 in 2011 would fall to 0.525</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b/>
          <w:bCs/>
          <w:i/>
          <w:iCs/>
          <w:color w:val="202020"/>
          <w:sz w:val="24"/>
          <w:szCs w:val="24"/>
          <w:lang w:val="en" w:eastAsia="en-GB"/>
        </w:rPr>
        <w:t>Key exam point</w:t>
      </w:r>
      <w:r w:rsidRPr="00516384">
        <w:rPr>
          <w:rFonts w:ascii="Arial" w:eastAsia="Times New Roman" w:hAnsi="Arial" w:cs="Arial"/>
          <w:i/>
          <w:iCs/>
          <w:color w:val="202020"/>
          <w:sz w:val="24"/>
          <w:szCs w:val="24"/>
          <w:lang w:val="en" w:eastAsia="en-GB"/>
        </w:rPr>
        <w:t xml:space="preserve">: </w:t>
      </w:r>
    </w:p>
    <w:p w:rsidR="00516384" w:rsidRPr="00516384" w:rsidRDefault="00516384" w:rsidP="00516384">
      <w:pPr>
        <w:shd w:val="clear" w:color="auto" w:fill="FFFFFF"/>
        <w:spacing w:after="0" w:line="240" w:lineRule="auto"/>
        <w:rPr>
          <w:rFonts w:ascii="Arial" w:eastAsia="Times New Roman" w:hAnsi="Arial" w:cs="Arial"/>
          <w:color w:val="202020"/>
          <w:sz w:val="24"/>
          <w:szCs w:val="24"/>
          <w:lang w:val="en" w:eastAsia="en-GB"/>
        </w:rPr>
      </w:pPr>
      <w:r w:rsidRPr="00516384">
        <w:rPr>
          <w:rFonts w:ascii="Arial" w:eastAsia="Times New Roman" w:hAnsi="Arial" w:cs="Arial"/>
          <w:i/>
          <w:iCs/>
          <w:color w:val="202020"/>
          <w:sz w:val="24"/>
          <w:szCs w:val="24"/>
          <w:lang w:val="en" w:eastAsia="en-GB"/>
        </w:rPr>
        <w:t xml:space="preserve">The HDI is intended to allow economists to draw </w:t>
      </w:r>
      <w:r w:rsidRPr="00516384">
        <w:rPr>
          <w:rFonts w:ascii="Arial" w:eastAsia="Times New Roman" w:hAnsi="Arial" w:cs="Arial"/>
          <w:b/>
          <w:bCs/>
          <w:i/>
          <w:iCs/>
          <w:color w:val="202020"/>
          <w:sz w:val="24"/>
          <w:szCs w:val="24"/>
          <w:u w:val="single"/>
          <w:lang w:val="en" w:eastAsia="en-GB"/>
        </w:rPr>
        <w:t>broad conclusions</w:t>
      </w:r>
      <w:r w:rsidRPr="00516384">
        <w:rPr>
          <w:rFonts w:ascii="Arial" w:eastAsia="Times New Roman" w:hAnsi="Arial" w:cs="Arial"/>
          <w:i/>
          <w:iCs/>
          <w:color w:val="202020"/>
          <w:sz w:val="24"/>
          <w:szCs w:val="24"/>
          <w:lang w:val="en" w:eastAsia="en-GB"/>
        </w:rPr>
        <w:t xml:space="preserve"> about which countries enjoy </w:t>
      </w:r>
      <w:r w:rsidRPr="00516384">
        <w:rPr>
          <w:rFonts w:ascii="Arial" w:eastAsia="Times New Roman" w:hAnsi="Arial" w:cs="Arial"/>
          <w:b/>
          <w:bCs/>
          <w:i/>
          <w:iCs/>
          <w:color w:val="202020"/>
          <w:sz w:val="24"/>
          <w:szCs w:val="24"/>
          <w:u w:val="single"/>
          <w:lang w:val="en" w:eastAsia="en-GB"/>
        </w:rPr>
        <w:t>relatively</w:t>
      </w:r>
      <w:r w:rsidRPr="00516384">
        <w:rPr>
          <w:rFonts w:ascii="Arial" w:eastAsia="Times New Roman" w:hAnsi="Arial" w:cs="Arial"/>
          <w:i/>
          <w:iCs/>
          <w:color w:val="202020"/>
          <w:sz w:val="24"/>
          <w:szCs w:val="24"/>
          <w:lang w:val="en" w:eastAsia="en-GB"/>
        </w:rPr>
        <w:t xml:space="preserve"> high standards of living, and which are, by comparison, under-developed</w:t>
      </w:r>
    </w:p>
    <w:p w:rsidR="00516384" w:rsidRDefault="00516384"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Default="005F2FC2" w:rsidP="007848F5">
      <w:pPr>
        <w:ind w:left="-567"/>
        <w:rPr>
          <w:rFonts w:ascii="Arial" w:hAnsi="Arial" w:cs="Arial"/>
          <w:sz w:val="24"/>
          <w:szCs w:val="24"/>
        </w:rPr>
      </w:pPr>
    </w:p>
    <w:p w:rsidR="005F2FC2" w:rsidRPr="00516384" w:rsidRDefault="005F2FC2" w:rsidP="007848F5">
      <w:pPr>
        <w:ind w:left="-567"/>
        <w:rPr>
          <w:rFonts w:ascii="Arial" w:hAnsi="Arial" w:cs="Arial"/>
          <w:sz w:val="24"/>
          <w:szCs w:val="24"/>
        </w:rPr>
      </w:pPr>
    </w:p>
    <w:p w:rsidR="00516384" w:rsidRPr="005F2FC2" w:rsidRDefault="00516384" w:rsidP="005F2FC2">
      <w:pPr>
        <w:pBdr>
          <w:bottom w:val="single" w:sz="6" w:space="4" w:color="CACACA"/>
        </w:pBdr>
        <w:shd w:val="clear" w:color="auto" w:fill="FFFFFF"/>
        <w:spacing w:after="75" w:line="240" w:lineRule="auto"/>
        <w:jc w:val="center"/>
        <w:outlineLvl w:val="0"/>
        <w:rPr>
          <w:rFonts w:ascii="Arial" w:eastAsia="Times New Roman" w:hAnsi="Arial" w:cs="Arial"/>
          <w:b/>
          <w:i/>
          <w:color w:val="333333"/>
          <w:kern w:val="36"/>
          <w:sz w:val="32"/>
          <w:szCs w:val="32"/>
          <w:u w:val="single"/>
          <w:lang w:val="en-US" w:eastAsia="en-GB"/>
        </w:rPr>
      </w:pPr>
      <w:r w:rsidRPr="005F2FC2">
        <w:rPr>
          <w:rFonts w:ascii="Arial" w:eastAsia="Times New Roman" w:hAnsi="Arial" w:cs="Arial"/>
          <w:b/>
          <w:i/>
          <w:color w:val="333333"/>
          <w:kern w:val="36"/>
          <w:sz w:val="32"/>
          <w:szCs w:val="32"/>
          <w:u w:val="single"/>
          <w:lang w:val="en-US" w:eastAsia="en-GB"/>
        </w:rPr>
        <w:t>Aggregate Demand</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Aggregate Demand (AD) is the total demand for goods and services produced within the economy over a period of time.</w:t>
      </w:r>
    </w:p>
    <w:p w:rsidR="00516384" w:rsidRPr="005F2FC2" w:rsidRDefault="00516384" w:rsidP="00516384">
      <w:pPr>
        <w:shd w:val="clear" w:color="auto" w:fill="FFFFFF"/>
        <w:spacing w:after="225" w:line="240" w:lineRule="auto"/>
        <w:rPr>
          <w:rFonts w:ascii="Arial" w:eastAsia="Times New Roman" w:hAnsi="Arial" w:cs="Arial"/>
          <w:b/>
          <w:i/>
          <w:color w:val="333333"/>
          <w:sz w:val="24"/>
          <w:szCs w:val="24"/>
          <w:u w:val="single"/>
          <w:lang w:val="en-US" w:eastAsia="en-GB"/>
        </w:rPr>
      </w:pPr>
      <w:r w:rsidRPr="005F2FC2">
        <w:rPr>
          <w:rFonts w:ascii="Arial" w:eastAsia="Times New Roman" w:hAnsi="Arial" w:cs="Arial"/>
          <w:b/>
          <w:i/>
          <w:color w:val="333333"/>
          <w:sz w:val="24"/>
          <w:szCs w:val="24"/>
          <w:u w:val="single"/>
          <w:lang w:val="en-US" w:eastAsia="en-GB"/>
        </w:rPr>
        <w:t>Aggregate Demand (AD) is composed of various components.</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b/>
          <w:bCs/>
          <w:color w:val="333333"/>
          <w:sz w:val="24"/>
          <w:szCs w:val="24"/>
          <w:lang w:val="en-US" w:eastAsia="en-GB"/>
        </w:rPr>
        <w:t>AD = C+I+G+(X-M)</w:t>
      </w:r>
    </w:p>
    <w:p w:rsidR="00516384" w:rsidRPr="00516384" w:rsidRDefault="00516384" w:rsidP="00516384">
      <w:pPr>
        <w:numPr>
          <w:ilvl w:val="0"/>
          <w:numId w:val="29"/>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C = Consumer expenditure on goods and services.</w:t>
      </w:r>
    </w:p>
    <w:p w:rsidR="00516384" w:rsidRPr="00516384" w:rsidRDefault="00516384" w:rsidP="00516384">
      <w:pPr>
        <w:numPr>
          <w:ilvl w:val="0"/>
          <w:numId w:val="29"/>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 = Gross Capital Investment – i.e. investment spending on capital goods e.g. factories and machines</w:t>
      </w:r>
    </w:p>
    <w:p w:rsidR="00516384" w:rsidRPr="00516384" w:rsidRDefault="00516384" w:rsidP="00516384">
      <w:pPr>
        <w:numPr>
          <w:ilvl w:val="0"/>
          <w:numId w:val="29"/>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G = Government Spending e.g. spending on NHS, education. Note transfer payments in the form of pensions and unemployment benefits are not included because they are not related to output produced.</w:t>
      </w:r>
    </w:p>
    <w:p w:rsidR="00516384" w:rsidRPr="00516384" w:rsidRDefault="00516384" w:rsidP="00516384">
      <w:pPr>
        <w:numPr>
          <w:ilvl w:val="0"/>
          <w:numId w:val="29"/>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X = Exports of goods and Services. Goods leave the country but money from abroad flows into the economy, therefore this is an increase in AD (an injection in to the circular flow)</w:t>
      </w:r>
    </w:p>
    <w:p w:rsidR="00516384" w:rsidRPr="00516384" w:rsidRDefault="00516384" w:rsidP="00516384">
      <w:pPr>
        <w:numPr>
          <w:ilvl w:val="0"/>
          <w:numId w:val="29"/>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M = Imports of goods and Services, although goods enter the country money is leaving the economy to go to other countries, therefore AD falls</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noProof/>
          <w:color w:val="2588C9"/>
          <w:sz w:val="24"/>
          <w:szCs w:val="24"/>
          <w:lang w:eastAsia="en-GB"/>
        </w:rPr>
        <w:drawing>
          <wp:inline distT="0" distB="0" distL="0" distR="0" wp14:anchorId="3E6DEFC6" wp14:editId="1D7B0F86">
            <wp:extent cx="5934075" cy="2924175"/>
            <wp:effectExtent l="0" t="0" r="9525" b="9525"/>
            <wp:docPr id="28" name="Picture 28" descr="AD-curv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curv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516384" w:rsidRPr="005F2FC2" w:rsidRDefault="00516384" w:rsidP="00516384">
      <w:pPr>
        <w:shd w:val="clear" w:color="auto" w:fill="FFFFFF"/>
        <w:spacing w:after="225" w:line="240" w:lineRule="auto"/>
        <w:rPr>
          <w:rFonts w:ascii="Arial" w:eastAsia="Times New Roman" w:hAnsi="Arial" w:cs="Arial"/>
          <w:i/>
          <w:color w:val="333333"/>
          <w:sz w:val="24"/>
          <w:szCs w:val="24"/>
          <w:u w:val="single"/>
          <w:lang w:val="en-US" w:eastAsia="en-GB"/>
        </w:rPr>
      </w:pPr>
      <w:r w:rsidRPr="005F2FC2">
        <w:rPr>
          <w:rFonts w:ascii="Arial" w:eastAsia="Times New Roman" w:hAnsi="Arial" w:cs="Arial"/>
          <w:b/>
          <w:bCs/>
          <w:i/>
          <w:color w:val="333333"/>
          <w:sz w:val="24"/>
          <w:szCs w:val="24"/>
          <w:u w:val="single"/>
          <w:lang w:val="en-US" w:eastAsia="en-GB"/>
        </w:rPr>
        <w:t>AD slopes downwards because:</w:t>
      </w:r>
    </w:p>
    <w:p w:rsidR="00516384" w:rsidRPr="00516384" w:rsidRDefault="00516384" w:rsidP="00516384">
      <w:pPr>
        <w:numPr>
          <w:ilvl w:val="0"/>
          <w:numId w:val="30"/>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At a lower price level people are able to consume more goods and services, because there real income is higher.</w:t>
      </w:r>
    </w:p>
    <w:p w:rsidR="00516384" w:rsidRPr="00516384" w:rsidRDefault="00516384" w:rsidP="00516384">
      <w:pPr>
        <w:numPr>
          <w:ilvl w:val="0"/>
          <w:numId w:val="30"/>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At a lower price level interest rates usually fall causing increased AD.</w:t>
      </w:r>
    </w:p>
    <w:p w:rsidR="00516384" w:rsidRPr="00516384" w:rsidRDefault="00516384" w:rsidP="00516384">
      <w:pPr>
        <w:numPr>
          <w:ilvl w:val="0"/>
          <w:numId w:val="30"/>
        </w:numPr>
        <w:shd w:val="clear" w:color="auto" w:fill="FFFFFF"/>
        <w:spacing w:before="100" w:beforeAutospacing="1" w:after="100" w:afterAutospacing="1" w:line="240" w:lineRule="auto"/>
        <w:ind w:left="-2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At a lower price level, exports are relatively more competitive than imports.</w:t>
      </w:r>
    </w:p>
    <w:p w:rsid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 </w:t>
      </w:r>
    </w:p>
    <w:p w:rsidR="005F2FC2" w:rsidRDefault="005F2FC2" w:rsidP="00516384">
      <w:pPr>
        <w:shd w:val="clear" w:color="auto" w:fill="FFFFFF"/>
        <w:spacing w:after="225" w:line="240" w:lineRule="auto"/>
        <w:rPr>
          <w:rFonts w:ascii="Arial" w:eastAsia="Times New Roman" w:hAnsi="Arial" w:cs="Arial"/>
          <w:color w:val="333333"/>
          <w:sz w:val="24"/>
          <w:szCs w:val="24"/>
          <w:lang w:val="en-US" w:eastAsia="en-GB"/>
        </w:rPr>
      </w:pPr>
    </w:p>
    <w:p w:rsidR="005F2FC2" w:rsidRDefault="005F2FC2" w:rsidP="00516384">
      <w:pPr>
        <w:shd w:val="clear" w:color="auto" w:fill="FFFFFF"/>
        <w:spacing w:after="225" w:line="240" w:lineRule="auto"/>
        <w:rPr>
          <w:rFonts w:ascii="Arial" w:eastAsia="Times New Roman" w:hAnsi="Arial" w:cs="Arial"/>
          <w:color w:val="333333"/>
          <w:sz w:val="24"/>
          <w:szCs w:val="24"/>
          <w:lang w:val="en-US" w:eastAsia="en-GB"/>
        </w:rPr>
      </w:pPr>
    </w:p>
    <w:p w:rsidR="005F2FC2" w:rsidRDefault="005F2FC2" w:rsidP="00516384">
      <w:pPr>
        <w:shd w:val="clear" w:color="auto" w:fill="FFFFFF"/>
        <w:spacing w:after="225" w:line="240" w:lineRule="auto"/>
        <w:rPr>
          <w:rFonts w:ascii="Arial" w:eastAsia="Times New Roman" w:hAnsi="Arial" w:cs="Arial"/>
          <w:color w:val="333333"/>
          <w:sz w:val="24"/>
          <w:szCs w:val="24"/>
          <w:lang w:val="en-US" w:eastAsia="en-GB"/>
        </w:rPr>
      </w:pPr>
    </w:p>
    <w:p w:rsidR="005F2FC2" w:rsidRDefault="005F2FC2" w:rsidP="00516384">
      <w:pPr>
        <w:shd w:val="clear" w:color="auto" w:fill="FFFFFF"/>
        <w:spacing w:after="225" w:line="240" w:lineRule="auto"/>
        <w:rPr>
          <w:rFonts w:ascii="Arial" w:eastAsia="Times New Roman" w:hAnsi="Arial" w:cs="Arial"/>
          <w:color w:val="333333"/>
          <w:sz w:val="24"/>
          <w:szCs w:val="24"/>
          <w:lang w:val="en-US" w:eastAsia="en-GB"/>
        </w:rPr>
      </w:pPr>
    </w:p>
    <w:p w:rsidR="005F2FC2" w:rsidRPr="00516384" w:rsidRDefault="005F2FC2" w:rsidP="00516384">
      <w:pPr>
        <w:shd w:val="clear" w:color="auto" w:fill="FFFFFF"/>
        <w:spacing w:after="225" w:line="240" w:lineRule="auto"/>
        <w:rPr>
          <w:rFonts w:ascii="Arial" w:eastAsia="Times New Roman" w:hAnsi="Arial" w:cs="Arial"/>
          <w:color w:val="333333"/>
          <w:sz w:val="24"/>
          <w:szCs w:val="24"/>
          <w:lang w:val="en-US" w:eastAsia="en-GB"/>
        </w:rPr>
      </w:pPr>
    </w:p>
    <w:p w:rsidR="00516384" w:rsidRPr="005F2FC2" w:rsidRDefault="00516384" w:rsidP="00516384">
      <w:pPr>
        <w:shd w:val="clear" w:color="auto" w:fill="FFFFFF"/>
        <w:spacing w:after="225" w:line="240" w:lineRule="auto"/>
        <w:outlineLvl w:val="2"/>
        <w:rPr>
          <w:rFonts w:ascii="Arial" w:eastAsia="Times New Roman" w:hAnsi="Arial" w:cs="Arial"/>
          <w:b/>
          <w:i/>
          <w:color w:val="333333"/>
          <w:sz w:val="24"/>
          <w:szCs w:val="24"/>
          <w:u w:val="single"/>
          <w:lang w:val="en-US" w:eastAsia="en-GB"/>
        </w:rPr>
      </w:pPr>
      <w:r w:rsidRPr="005F2FC2">
        <w:rPr>
          <w:rFonts w:ascii="Arial" w:eastAsia="Times New Roman" w:hAnsi="Arial" w:cs="Arial"/>
          <w:b/>
          <w:i/>
          <w:color w:val="333333"/>
          <w:sz w:val="24"/>
          <w:szCs w:val="24"/>
          <w:u w:val="single"/>
          <w:lang w:val="en-US" w:eastAsia="en-GB"/>
        </w:rPr>
        <w:t>Shifts in the Aggregate Demand curve</w:t>
      </w:r>
    </w:p>
    <w:p w:rsidR="00516384" w:rsidRPr="00516384" w:rsidRDefault="00516384" w:rsidP="00516384">
      <w:pPr>
        <w:shd w:val="clear" w:color="auto" w:fill="FFFFFF"/>
        <w:spacing w:after="225" w:line="240" w:lineRule="auto"/>
        <w:jc w:val="center"/>
        <w:rPr>
          <w:rFonts w:ascii="Arial" w:eastAsia="Times New Roman" w:hAnsi="Arial" w:cs="Arial"/>
          <w:color w:val="333333"/>
          <w:sz w:val="24"/>
          <w:szCs w:val="24"/>
          <w:lang w:val="en-US" w:eastAsia="en-GB"/>
        </w:rPr>
      </w:pPr>
      <w:r w:rsidRPr="00516384">
        <w:rPr>
          <w:rFonts w:ascii="Arial" w:eastAsia="Times New Roman" w:hAnsi="Arial" w:cs="Arial"/>
          <w:noProof/>
          <w:color w:val="333333"/>
          <w:sz w:val="24"/>
          <w:szCs w:val="24"/>
          <w:lang w:eastAsia="en-GB"/>
        </w:rPr>
        <w:drawing>
          <wp:inline distT="0" distB="0" distL="0" distR="0" wp14:anchorId="1A9443CB" wp14:editId="3998D7A6">
            <wp:extent cx="5438775" cy="2924175"/>
            <wp:effectExtent l="0" t="0" r="9525" b="9525"/>
            <wp:docPr id="29" name="Picture 2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8775" cy="2924175"/>
                    </a:xfrm>
                    <a:prstGeom prst="rect">
                      <a:avLst/>
                    </a:prstGeom>
                    <a:noFill/>
                    <a:ln>
                      <a:noFill/>
                    </a:ln>
                  </pic:spPr>
                </pic:pic>
              </a:graphicData>
            </a:graphic>
          </wp:inline>
        </w:drawing>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Graph to show Increase in AD</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An increase in AD (shift to the right of the curve) could be caused by a variety of factors</w:t>
      </w:r>
    </w:p>
    <w:p w:rsidR="00516384" w:rsidRPr="005F2FC2" w:rsidRDefault="00516384" w:rsidP="00516384">
      <w:pPr>
        <w:shd w:val="clear" w:color="auto" w:fill="FFFFFF"/>
        <w:spacing w:after="225" w:line="240" w:lineRule="auto"/>
        <w:rPr>
          <w:rFonts w:ascii="Arial" w:eastAsia="Times New Roman" w:hAnsi="Arial" w:cs="Arial"/>
          <w:i/>
          <w:color w:val="333333"/>
          <w:sz w:val="24"/>
          <w:szCs w:val="24"/>
          <w:u w:val="single"/>
          <w:lang w:val="en-US" w:eastAsia="en-GB"/>
        </w:rPr>
      </w:pPr>
      <w:r w:rsidRPr="005F2FC2">
        <w:rPr>
          <w:rFonts w:ascii="Arial" w:eastAsia="Times New Roman" w:hAnsi="Arial" w:cs="Arial"/>
          <w:b/>
          <w:bCs/>
          <w:i/>
          <w:color w:val="333333"/>
          <w:sz w:val="24"/>
          <w:szCs w:val="24"/>
          <w:u w:val="single"/>
          <w:lang w:val="en-US" w:eastAsia="en-GB"/>
        </w:rPr>
        <w:t>1. Increased Consumption:</w:t>
      </w:r>
    </w:p>
    <w:p w:rsidR="00516384" w:rsidRPr="00516384" w:rsidRDefault="00516384" w:rsidP="005F2FC2">
      <w:pPr>
        <w:numPr>
          <w:ilvl w:val="0"/>
          <w:numId w:val="31"/>
        </w:numPr>
        <w:shd w:val="clear" w:color="auto" w:fill="FFFFFF"/>
        <w:spacing w:before="100" w:beforeAutospacing="1" w:after="100" w:afterAutospacing="1" w:line="240" w:lineRule="auto"/>
        <w:ind w:left="284" w:hanging="142"/>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 An increase in consumers wealth (higher house prices or value of shares)</w:t>
      </w:r>
    </w:p>
    <w:p w:rsidR="00516384" w:rsidRPr="00516384" w:rsidRDefault="00516384" w:rsidP="005F2FC2">
      <w:pPr>
        <w:numPr>
          <w:ilvl w:val="0"/>
          <w:numId w:val="31"/>
        </w:numPr>
        <w:shd w:val="clear" w:color="auto" w:fill="FFFFFF"/>
        <w:spacing w:before="100" w:beforeAutospacing="1" w:after="100" w:afterAutospacing="1" w:line="240" w:lineRule="auto"/>
        <w:ind w:left="284" w:hanging="142"/>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ii) Lower Interest Rate which make borrowing cheaper therefore people spend more on credit cards. Also mortgage payments are cheaper which gives people more disposable income.</w:t>
      </w:r>
    </w:p>
    <w:p w:rsidR="00516384" w:rsidRPr="00516384" w:rsidRDefault="00516384" w:rsidP="005F2FC2">
      <w:pPr>
        <w:numPr>
          <w:ilvl w:val="0"/>
          <w:numId w:val="31"/>
        </w:numPr>
        <w:shd w:val="clear" w:color="auto" w:fill="FFFFFF"/>
        <w:spacing w:before="100" w:beforeAutospacing="1" w:after="100" w:afterAutospacing="1" w:line="240" w:lineRule="auto"/>
        <w:ind w:left="284" w:hanging="142"/>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iii) Higher wages</w:t>
      </w:r>
    </w:p>
    <w:p w:rsidR="00516384" w:rsidRPr="00516384" w:rsidRDefault="00516384" w:rsidP="005F2FC2">
      <w:pPr>
        <w:numPr>
          <w:ilvl w:val="0"/>
          <w:numId w:val="31"/>
        </w:numPr>
        <w:shd w:val="clear" w:color="auto" w:fill="FFFFFF"/>
        <w:spacing w:before="100" w:beforeAutospacing="1" w:after="100" w:afterAutospacing="1" w:line="240" w:lineRule="auto"/>
        <w:ind w:left="284" w:hanging="142"/>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iv) Lower Taxes</w:t>
      </w:r>
    </w:p>
    <w:p w:rsidR="00516384" w:rsidRPr="00516384" w:rsidRDefault="00516384" w:rsidP="005F2FC2">
      <w:pPr>
        <w:numPr>
          <w:ilvl w:val="0"/>
          <w:numId w:val="31"/>
        </w:numPr>
        <w:shd w:val="clear" w:color="auto" w:fill="FFFFFF"/>
        <w:spacing w:before="100" w:beforeAutospacing="1" w:after="100" w:afterAutospacing="1" w:line="240" w:lineRule="auto"/>
        <w:ind w:left="284" w:hanging="142"/>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v) Increased consumer confidence about the future</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Consumer Expenditure accounts for about 66% of AD and therefore is a very important component of AD</w:t>
      </w:r>
    </w:p>
    <w:p w:rsidR="00516384" w:rsidRPr="005F2FC2" w:rsidRDefault="00516384" w:rsidP="00516384">
      <w:pPr>
        <w:shd w:val="clear" w:color="auto" w:fill="FFFFFF"/>
        <w:spacing w:after="225" w:line="240" w:lineRule="auto"/>
        <w:rPr>
          <w:rFonts w:ascii="Arial" w:eastAsia="Times New Roman" w:hAnsi="Arial" w:cs="Arial"/>
          <w:i/>
          <w:color w:val="333333"/>
          <w:sz w:val="24"/>
          <w:szCs w:val="24"/>
          <w:u w:val="single"/>
          <w:lang w:val="en-US" w:eastAsia="en-GB"/>
        </w:rPr>
      </w:pPr>
      <w:r w:rsidRPr="005F2FC2">
        <w:rPr>
          <w:rFonts w:ascii="Arial" w:eastAsia="Times New Roman" w:hAnsi="Arial" w:cs="Arial"/>
          <w:b/>
          <w:bCs/>
          <w:i/>
          <w:color w:val="333333"/>
          <w:sz w:val="24"/>
          <w:szCs w:val="24"/>
          <w:u w:val="single"/>
          <w:lang w:val="en-US" w:eastAsia="en-GB"/>
        </w:rPr>
        <w:t>2. Increased Investment</w:t>
      </w:r>
    </w:p>
    <w:p w:rsidR="00516384" w:rsidRPr="00516384" w:rsidRDefault="00516384" w:rsidP="005F2FC2">
      <w:pPr>
        <w:numPr>
          <w:ilvl w:val="0"/>
          <w:numId w:val="32"/>
        </w:numPr>
        <w:shd w:val="clear" w:color="auto" w:fill="FFFFFF"/>
        <w:spacing w:before="100" w:beforeAutospacing="1" w:after="100" w:afterAutospacing="1" w:line="240" w:lineRule="auto"/>
        <w:ind w:left="426" w:hanging="284"/>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 Lower interest rates, this makes borrowing for investment cheaper.</w:t>
      </w:r>
    </w:p>
    <w:p w:rsidR="00516384" w:rsidRPr="00516384" w:rsidRDefault="00516384" w:rsidP="005F2FC2">
      <w:pPr>
        <w:numPr>
          <w:ilvl w:val="0"/>
          <w:numId w:val="32"/>
        </w:numPr>
        <w:shd w:val="clear" w:color="auto" w:fill="FFFFFF"/>
        <w:spacing w:before="100" w:beforeAutospacing="1" w:after="100" w:afterAutospacing="1" w:line="240" w:lineRule="auto"/>
        <w:ind w:left="426" w:hanging="284"/>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ii) Increased confidence in the economic outlook</w:t>
      </w:r>
    </w:p>
    <w:p w:rsidR="00516384" w:rsidRPr="00516384" w:rsidRDefault="00516384" w:rsidP="005F2FC2">
      <w:pPr>
        <w:numPr>
          <w:ilvl w:val="0"/>
          <w:numId w:val="32"/>
        </w:numPr>
        <w:shd w:val="clear" w:color="auto" w:fill="FFFFFF"/>
        <w:spacing w:before="100" w:beforeAutospacing="1" w:after="100" w:afterAutospacing="1" w:line="240" w:lineRule="auto"/>
        <w:ind w:left="426" w:hanging="284"/>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iii) Improved technology</w:t>
      </w:r>
    </w:p>
    <w:p w:rsidR="00516384" w:rsidRPr="00516384" w:rsidRDefault="00516384" w:rsidP="005F2FC2">
      <w:pPr>
        <w:numPr>
          <w:ilvl w:val="0"/>
          <w:numId w:val="32"/>
        </w:numPr>
        <w:shd w:val="clear" w:color="auto" w:fill="FFFFFF"/>
        <w:spacing w:before="100" w:beforeAutospacing="1" w:after="100" w:afterAutospacing="1" w:line="240" w:lineRule="auto"/>
        <w:ind w:left="426" w:hanging="284"/>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iv) Increased economic growth, to meet increased demand firms need to increase capacity</w:t>
      </w:r>
    </w:p>
    <w:p w:rsidR="00516384" w:rsidRPr="005F2FC2" w:rsidRDefault="00516384" w:rsidP="00516384">
      <w:pPr>
        <w:shd w:val="clear" w:color="auto" w:fill="FFFFFF"/>
        <w:spacing w:after="225" w:line="240" w:lineRule="auto"/>
        <w:rPr>
          <w:rFonts w:ascii="Arial" w:eastAsia="Times New Roman" w:hAnsi="Arial" w:cs="Arial"/>
          <w:i/>
          <w:color w:val="333333"/>
          <w:sz w:val="24"/>
          <w:szCs w:val="24"/>
          <w:u w:val="single"/>
          <w:lang w:val="en-US" w:eastAsia="en-GB"/>
        </w:rPr>
      </w:pPr>
      <w:r w:rsidRPr="005F2FC2">
        <w:rPr>
          <w:rFonts w:ascii="Arial" w:eastAsia="Times New Roman" w:hAnsi="Arial" w:cs="Arial"/>
          <w:b/>
          <w:bCs/>
          <w:i/>
          <w:color w:val="333333"/>
          <w:sz w:val="24"/>
          <w:szCs w:val="24"/>
          <w:u w:val="single"/>
          <w:lang w:val="en-US" w:eastAsia="en-GB"/>
        </w:rPr>
        <w:t>3. Increased G</w:t>
      </w:r>
    </w:p>
    <w:p w:rsidR="00516384" w:rsidRPr="00516384" w:rsidRDefault="00516384" w:rsidP="005F2FC2">
      <w:pPr>
        <w:numPr>
          <w:ilvl w:val="0"/>
          <w:numId w:val="33"/>
        </w:numPr>
        <w:shd w:val="clear" w:color="auto" w:fill="FFFFFF"/>
        <w:spacing w:before="100" w:beforeAutospacing="1" w:after="100" w:afterAutospacing="1" w:line="240" w:lineRule="auto"/>
        <w:ind w:left="-284" w:firstLine="509"/>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 Government pursues expansionary fiscal policy</w:t>
      </w:r>
    </w:p>
    <w:p w:rsidR="00516384" w:rsidRPr="00516384" w:rsidRDefault="00516384" w:rsidP="005F2FC2">
      <w:pPr>
        <w:numPr>
          <w:ilvl w:val="0"/>
          <w:numId w:val="33"/>
        </w:numPr>
        <w:shd w:val="clear" w:color="auto" w:fill="FFFFFF"/>
        <w:spacing w:before="100" w:beforeAutospacing="1" w:after="100" w:afterAutospacing="1" w:line="240" w:lineRule="auto"/>
        <w:ind w:left="-284" w:firstLine="509"/>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ii) Governments invests in infrastructure</w:t>
      </w:r>
    </w:p>
    <w:p w:rsidR="00516384" w:rsidRPr="005F2FC2" w:rsidRDefault="00516384" w:rsidP="00516384">
      <w:pPr>
        <w:shd w:val="clear" w:color="auto" w:fill="FFFFFF"/>
        <w:spacing w:after="225" w:line="240" w:lineRule="auto"/>
        <w:rPr>
          <w:rFonts w:ascii="Arial" w:eastAsia="Times New Roman" w:hAnsi="Arial" w:cs="Arial"/>
          <w:i/>
          <w:color w:val="333333"/>
          <w:sz w:val="24"/>
          <w:szCs w:val="24"/>
          <w:u w:val="single"/>
          <w:lang w:val="en-US" w:eastAsia="en-GB"/>
        </w:rPr>
      </w:pPr>
      <w:r w:rsidRPr="005F2FC2">
        <w:rPr>
          <w:rFonts w:ascii="Arial" w:eastAsia="Times New Roman" w:hAnsi="Arial" w:cs="Arial"/>
          <w:b/>
          <w:bCs/>
          <w:i/>
          <w:color w:val="333333"/>
          <w:sz w:val="24"/>
          <w:szCs w:val="24"/>
          <w:u w:val="single"/>
          <w:lang w:val="en-US" w:eastAsia="en-GB"/>
        </w:rPr>
        <w:t>4. Increased X</w:t>
      </w:r>
    </w:p>
    <w:p w:rsidR="00516384" w:rsidRPr="00516384" w:rsidRDefault="00516384" w:rsidP="005F2FC2">
      <w:pPr>
        <w:numPr>
          <w:ilvl w:val="0"/>
          <w:numId w:val="34"/>
        </w:numPr>
        <w:shd w:val="clear" w:color="auto" w:fill="FFFFFF"/>
        <w:spacing w:before="100" w:beforeAutospacing="1" w:after="100" w:afterAutospacing="1" w:line="240" w:lineRule="auto"/>
        <w:ind w:left="709" w:hanging="4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 UK more competitive, for example an increase in labour productivity would make the UK more competitive</w:t>
      </w:r>
    </w:p>
    <w:p w:rsidR="00516384" w:rsidRPr="00516384" w:rsidRDefault="00516384" w:rsidP="005F2FC2">
      <w:pPr>
        <w:numPr>
          <w:ilvl w:val="0"/>
          <w:numId w:val="34"/>
        </w:numPr>
        <w:shd w:val="clear" w:color="auto" w:fill="FFFFFF"/>
        <w:spacing w:before="100" w:beforeAutospacing="1" w:after="100" w:afterAutospacing="1" w:line="240" w:lineRule="auto"/>
        <w:ind w:left="709" w:hanging="4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ii) Increased growth in other countries, therefore they will have higher demand</w:t>
      </w:r>
    </w:p>
    <w:p w:rsidR="00516384" w:rsidRPr="00516384" w:rsidRDefault="00516384" w:rsidP="005F2FC2">
      <w:pPr>
        <w:numPr>
          <w:ilvl w:val="0"/>
          <w:numId w:val="34"/>
        </w:numPr>
        <w:shd w:val="clear" w:color="auto" w:fill="FFFFFF"/>
        <w:spacing w:before="100" w:beforeAutospacing="1" w:after="100" w:afterAutospacing="1" w:line="240" w:lineRule="auto"/>
        <w:ind w:left="709" w:hanging="425"/>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iii) Lower value of Sterling, this makes exports cheaper</w:t>
      </w:r>
    </w:p>
    <w:p w:rsidR="00516384" w:rsidRPr="005F2FC2" w:rsidRDefault="00516384" w:rsidP="00516384">
      <w:pPr>
        <w:shd w:val="clear" w:color="auto" w:fill="FFFFFF"/>
        <w:spacing w:after="225" w:line="240" w:lineRule="auto"/>
        <w:rPr>
          <w:rFonts w:ascii="Arial" w:eastAsia="Times New Roman" w:hAnsi="Arial" w:cs="Arial"/>
          <w:i/>
          <w:color w:val="333333"/>
          <w:sz w:val="24"/>
          <w:szCs w:val="24"/>
          <w:u w:val="single"/>
          <w:lang w:val="en-US" w:eastAsia="en-GB"/>
        </w:rPr>
      </w:pPr>
      <w:r w:rsidRPr="005F2FC2">
        <w:rPr>
          <w:rFonts w:ascii="Arial" w:eastAsia="Times New Roman" w:hAnsi="Arial" w:cs="Arial"/>
          <w:b/>
          <w:bCs/>
          <w:i/>
          <w:color w:val="333333"/>
          <w:sz w:val="24"/>
          <w:szCs w:val="24"/>
          <w:u w:val="single"/>
          <w:lang w:val="en-US" w:eastAsia="en-GB"/>
        </w:rPr>
        <w:t>5. Decreased M</w:t>
      </w:r>
    </w:p>
    <w:p w:rsidR="00516384" w:rsidRPr="00516384" w:rsidRDefault="00516384" w:rsidP="005F2FC2">
      <w:pPr>
        <w:numPr>
          <w:ilvl w:val="0"/>
          <w:numId w:val="35"/>
        </w:numPr>
        <w:shd w:val="clear" w:color="auto" w:fill="FFFFFF"/>
        <w:spacing w:before="100" w:beforeAutospacing="1" w:after="100" w:afterAutospacing="1" w:line="240" w:lineRule="auto"/>
        <w:ind w:left="567" w:hanging="283"/>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 UK more competitive, this makes goods from other countries appear less competitive.</w:t>
      </w:r>
    </w:p>
    <w:p w:rsidR="00516384" w:rsidRPr="00516384" w:rsidRDefault="00516384" w:rsidP="005F2FC2">
      <w:pPr>
        <w:numPr>
          <w:ilvl w:val="0"/>
          <w:numId w:val="35"/>
        </w:numPr>
        <w:shd w:val="clear" w:color="auto" w:fill="FFFFFF"/>
        <w:spacing w:before="100" w:beforeAutospacing="1" w:after="100" w:afterAutospacing="1" w:line="240" w:lineRule="auto"/>
        <w:ind w:left="567" w:hanging="283"/>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ii) Lower value of Sterling, this makes imports more expensive</w:t>
      </w:r>
    </w:p>
    <w:p w:rsidR="00516384" w:rsidRPr="00516384" w:rsidRDefault="00516384" w:rsidP="005F2FC2">
      <w:pPr>
        <w:numPr>
          <w:ilvl w:val="0"/>
          <w:numId w:val="35"/>
        </w:numPr>
        <w:shd w:val="clear" w:color="auto" w:fill="FFFFFF"/>
        <w:spacing w:before="100" w:beforeAutospacing="1" w:after="100" w:afterAutospacing="1" w:line="240" w:lineRule="auto"/>
        <w:ind w:left="567" w:hanging="283"/>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iii) Lower GDP, therefore consumers will have less money to spend.</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 </w:t>
      </w:r>
    </w:p>
    <w:p w:rsidR="00516384" w:rsidRPr="00516384" w:rsidRDefault="00516384" w:rsidP="00516384">
      <w:pPr>
        <w:shd w:val="clear" w:color="auto" w:fill="FFFFFF"/>
        <w:spacing w:after="225" w:line="240" w:lineRule="auto"/>
        <w:outlineLvl w:val="3"/>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Components of AD</w:t>
      </w:r>
    </w:p>
    <w:p w:rsidR="00516384" w:rsidRPr="00516384" w:rsidRDefault="00516384" w:rsidP="00516384">
      <w:pPr>
        <w:shd w:val="clear" w:color="auto" w:fill="FFFFFF"/>
        <w:spacing w:after="225" w:line="240" w:lineRule="auto"/>
        <w:jc w:val="center"/>
        <w:rPr>
          <w:rFonts w:ascii="Arial" w:eastAsia="Times New Roman" w:hAnsi="Arial" w:cs="Arial"/>
          <w:color w:val="333333"/>
          <w:sz w:val="24"/>
          <w:szCs w:val="24"/>
          <w:lang w:val="en-US" w:eastAsia="en-GB"/>
        </w:rPr>
      </w:pPr>
      <w:r w:rsidRPr="00516384">
        <w:rPr>
          <w:rFonts w:ascii="Arial" w:eastAsia="Times New Roman" w:hAnsi="Arial" w:cs="Arial"/>
          <w:noProof/>
          <w:color w:val="2588C9"/>
          <w:sz w:val="24"/>
          <w:szCs w:val="24"/>
          <w:lang w:eastAsia="en-GB"/>
        </w:rPr>
        <w:drawing>
          <wp:inline distT="0" distB="0" distL="0" distR="0" wp14:anchorId="44F97373" wp14:editId="4CCBC492">
            <wp:extent cx="6000750" cy="3667125"/>
            <wp:effectExtent l="0" t="0" r="0" b="9525"/>
            <wp:docPr id="30" name="Picture 30" descr="A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0750" cy="3667125"/>
                    </a:xfrm>
                    <a:prstGeom prst="rect">
                      <a:avLst/>
                    </a:prstGeom>
                    <a:noFill/>
                    <a:ln>
                      <a:noFill/>
                    </a:ln>
                  </pic:spPr>
                </pic:pic>
              </a:graphicData>
            </a:graphic>
          </wp:inline>
        </w:drawing>
      </w:r>
    </w:p>
    <w:p w:rsidR="00516384" w:rsidRPr="00516384" w:rsidRDefault="00516384" w:rsidP="00516384">
      <w:pPr>
        <w:shd w:val="clear" w:color="auto" w:fill="FFFFFF"/>
        <w:spacing w:after="225" w:line="240" w:lineRule="auto"/>
        <w:outlineLvl w:val="3"/>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Components of Aggregate Demand as %</w:t>
      </w:r>
    </w:p>
    <w:p w:rsidR="00516384" w:rsidRPr="00516384" w:rsidRDefault="00516384" w:rsidP="00516384">
      <w:pPr>
        <w:shd w:val="clear" w:color="auto" w:fill="FFFFFF"/>
        <w:spacing w:after="225" w:line="240" w:lineRule="auto"/>
        <w:jc w:val="center"/>
        <w:rPr>
          <w:rFonts w:ascii="Arial" w:eastAsia="Times New Roman" w:hAnsi="Arial" w:cs="Arial"/>
          <w:color w:val="333333"/>
          <w:sz w:val="24"/>
          <w:szCs w:val="24"/>
          <w:lang w:val="en-US" w:eastAsia="en-GB"/>
        </w:rPr>
      </w:pPr>
      <w:r w:rsidRPr="00516384">
        <w:rPr>
          <w:rFonts w:ascii="Arial" w:eastAsia="Times New Roman" w:hAnsi="Arial" w:cs="Arial"/>
          <w:noProof/>
          <w:color w:val="2588C9"/>
          <w:sz w:val="24"/>
          <w:szCs w:val="24"/>
          <w:lang w:eastAsia="en-GB"/>
        </w:rPr>
        <w:drawing>
          <wp:inline distT="0" distB="0" distL="0" distR="0" wp14:anchorId="30CEDF2A" wp14:editId="6B0A1E78">
            <wp:extent cx="5715000" cy="3295650"/>
            <wp:effectExtent l="0" t="0" r="0" b="0"/>
            <wp:docPr id="31" name="Picture 31" descr="components-a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onents-ad">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3295650"/>
                    </a:xfrm>
                    <a:prstGeom prst="rect">
                      <a:avLst/>
                    </a:prstGeom>
                    <a:noFill/>
                    <a:ln>
                      <a:noFill/>
                    </a:ln>
                  </pic:spPr>
                </pic:pic>
              </a:graphicData>
            </a:graphic>
          </wp:inline>
        </w:drawing>
      </w:r>
    </w:p>
    <w:p w:rsidR="00516384" w:rsidRPr="00516384" w:rsidRDefault="00516384" w:rsidP="00516384">
      <w:pPr>
        <w:shd w:val="clear" w:color="auto" w:fill="FFFFFF"/>
        <w:spacing w:after="225" w:line="240" w:lineRule="auto"/>
        <w:jc w:val="center"/>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A graph showing components of AD as a %</w:t>
      </w:r>
    </w:p>
    <w:p w:rsidR="00516384" w:rsidRPr="005F2FC2" w:rsidRDefault="00516384" w:rsidP="005F2FC2">
      <w:pPr>
        <w:pBdr>
          <w:bottom w:val="single" w:sz="6" w:space="4" w:color="CACACA"/>
        </w:pBdr>
        <w:shd w:val="clear" w:color="auto" w:fill="FFFFFF"/>
        <w:spacing w:after="75" w:line="240" w:lineRule="auto"/>
        <w:jc w:val="center"/>
        <w:outlineLvl w:val="0"/>
        <w:rPr>
          <w:rFonts w:ascii="Arial" w:eastAsia="Times New Roman" w:hAnsi="Arial" w:cs="Arial"/>
          <w:b/>
          <w:i/>
          <w:color w:val="333333"/>
          <w:kern w:val="36"/>
          <w:sz w:val="32"/>
          <w:szCs w:val="32"/>
          <w:u w:val="single"/>
          <w:lang w:val="en-US" w:eastAsia="en-GB"/>
        </w:rPr>
      </w:pPr>
      <w:r w:rsidRPr="005F2FC2">
        <w:rPr>
          <w:rFonts w:ascii="Arial" w:eastAsia="Times New Roman" w:hAnsi="Arial" w:cs="Arial"/>
          <w:b/>
          <w:i/>
          <w:color w:val="333333"/>
          <w:kern w:val="36"/>
          <w:sz w:val="32"/>
          <w:szCs w:val="32"/>
          <w:u w:val="single"/>
          <w:lang w:val="en-US" w:eastAsia="en-GB"/>
        </w:rPr>
        <w:t>Difference Between SRAS and LRAS</w:t>
      </w:r>
    </w:p>
    <w:p w:rsidR="005F2FC2" w:rsidRDefault="005F2FC2" w:rsidP="00516384">
      <w:pPr>
        <w:shd w:val="clear" w:color="auto" w:fill="FFFFFF"/>
        <w:spacing w:after="225" w:line="240" w:lineRule="auto"/>
        <w:rPr>
          <w:rFonts w:ascii="Arial" w:eastAsia="Times New Roman" w:hAnsi="Arial" w:cs="Arial"/>
          <w:i/>
          <w:iCs/>
          <w:color w:val="333333"/>
          <w:sz w:val="24"/>
          <w:szCs w:val="24"/>
          <w:lang w:val="en-US" w:eastAsia="en-GB"/>
        </w:rPr>
      </w:pPr>
    </w:p>
    <w:p w:rsidR="00516384" w:rsidRPr="005F2FC2" w:rsidRDefault="00516384" w:rsidP="00516384">
      <w:pPr>
        <w:shd w:val="clear" w:color="auto" w:fill="FFFFFF"/>
        <w:spacing w:after="225" w:line="240" w:lineRule="auto"/>
        <w:rPr>
          <w:rFonts w:ascii="Arial" w:eastAsia="Times New Roman" w:hAnsi="Arial" w:cs="Arial"/>
          <w:b/>
          <w:color w:val="333333"/>
          <w:sz w:val="24"/>
          <w:szCs w:val="24"/>
          <w:u w:val="single"/>
          <w:lang w:val="en-US" w:eastAsia="en-GB"/>
        </w:rPr>
      </w:pPr>
      <w:r w:rsidRPr="005F2FC2">
        <w:rPr>
          <w:rFonts w:ascii="Arial" w:eastAsia="Times New Roman" w:hAnsi="Arial" w:cs="Arial"/>
          <w:b/>
          <w:i/>
          <w:iCs/>
          <w:color w:val="333333"/>
          <w:sz w:val="24"/>
          <w:szCs w:val="24"/>
          <w:u w:val="single"/>
          <w:lang w:val="en-US" w:eastAsia="en-GB"/>
        </w:rPr>
        <w:t>What is the difference between short run aggregate supply and Long Run aggregate Supply?</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Essentially, the SRAS assumes that the level of capital is fixed. (i.e. in the short run you can’t build a new factory). However,  in the short run you can increase the utilisation of existing factors of production, e.g. workers doing overtime.</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In the short run an increase in the price of goods, encourages firms to take on more workers, pay slightly higher wages and produce more.</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Thus the SRAS suggests an increase in prices leads to a temporary increase in output as firms employ more workers.</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The short run aggregate supply is affected by costs of production. If there is an increase in raw material prices (e.g. higher oil prices), the SRAS will shift to the left. If there is an increase in wages, the SRAS will also shift to the left.</w:t>
      </w:r>
      <w:r w:rsidRPr="00516384">
        <w:rPr>
          <w:rFonts w:ascii="Arial" w:eastAsia="Times New Roman" w:hAnsi="Arial" w:cs="Arial"/>
          <w:color w:val="333333"/>
          <w:sz w:val="24"/>
          <w:szCs w:val="24"/>
          <w:lang w:val="en-US" w:eastAsia="en-GB"/>
        </w:rPr>
        <w:br/>
      </w:r>
      <w:bookmarkStart w:id="0" w:name="_GoBack"/>
      <w:r w:rsidRPr="00516384">
        <w:rPr>
          <w:rFonts w:ascii="Arial" w:eastAsia="Times New Roman" w:hAnsi="Arial" w:cs="Arial"/>
          <w:noProof/>
          <w:color w:val="333333"/>
          <w:sz w:val="24"/>
          <w:szCs w:val="24"/>
          <w:lang w:eastAsia="en-GB"/>
        </w:rPr>
        <w:drawing>
          <wp:inline distT="0" distB="0" distL="0" distR="0" wp14:anchorId="77C1514B" wp14:editId="49CFC674">
            <wp:extent cx="6134100" cy="2286000"/>
            <wp:effectExtent l="0" t="0" r="0" b="0"/>
            <wp:docPr id="32" name="Picture 32" descr="S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RA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4100" cy="2286000"/>
                    </a:xfrm>
                    <a:prstGeom prst="rect">
                      <a:avLst/>
                    </a:prstGeom>
                    <a:noFill/>
                    <a:ln>
                      <a:noFill/>
                    </a:ln>
                  </pic:spPr>
                </pic:pic>
              </a:graphicData>
            </a:graphic>
          </wp:inline>
        </w:drawing>
      </w:r>
      <w:bookmarkEnd w:id="0"/>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F2FC2">
        <w:rPr>
          <w:rFonts w:ascii="Arial" w:eastAsia="Times New Roman" w:hAnsi="Arial" w:cs="Arial"/>
          <w:b/>
          <w:i/>
          <w:color w:val="333333"/>
          <w:sz w:val="24"/>
          <w:szCs w:val="24"/>
          <w:lang w:val="en-US" w:eastAsia="en-GB"/>
        </w:rPr>
        <w:t>The Long Run Aggregate Supply curve</w:t>
      </w:r>
      <w:r w:rsidRPr="00516384">
        <w:rPr>
          <w:rFonts w:ascii="Arial" w:eastAsia="Times New Roman" w:hAnsi="Arial" w:cs="Arial"/>
          <w:color w:val="333333"/>
          <w:sz w:val="24"/>
          <w:szCs w:val="24"/>
          <w:lang w:val="en-US" w:eastAsia="en-GB"/>
        </w:rPr>
        <w:t xml:space="preserve"> is determined by all factors of production – size of workforce, size of capital stock, levels of education and labour productivity.</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color w:val="333333"/>
          <w:sz w:val="24"/>
          <w:szCs w:val="24"/>
          <w:lang w:val="en-US" w:eastAsia="en-GB"/>
        </w:rPr>
        <w:t>If there was an increase in investment or growth in size of labour force this would shift the LRAS curve to the right.</w:t>
      </w:r>
    </w:p>
    <w:p w:rsidR="00516384" w:rsidRPr="00516384" w:rsidRDefault="00516384" w:rsidP="00516384">
      <w:pPr>
        <w:shd w:val="clear" w:color="auto" w:fill="FFFFFF"/>
        <w:spacing w:after="225" w:line="240" w:lineRule="auto"/>
        <w:rPr>
          <w:rFonts w:ascii="Arial" w:eastAsia="Times New Roman" w:hAnsi="Arial" w:cs="Arial"/>
          <w:color w:val="333333"/>
          <w:sz w:val="24"/>
          <w:szCs w:val="24"/>
          <w:lang w:val="en-US" w:eastAsia="en-GB"/>
        </w:rPr>
      </w:pPr>
      <w:r w:rsidRPr="00516384">
        <w:rPr>
          <w:rFonts w:ascii="Arial" w:eastAsia="Times New Roman" w:hAnsi="Arial" w:cs="Arial"/>
          <w:noProof/>
          <w:color w:val="333333"/>
          <w:sz w:val="24"/>
          <w:szCs w:val="24"/>
          <w:lang w:eastAsia="en-GB"/>
        </w:rPr>
        <w:drawing>
          <wp:inline distT="0" distB="0" distL="0" distR="0" wp14:anchorId="4E5898D7" wp14:editId="7ECBC7DA">
            <wp:extent cx="6048375" cy="2524125"/>
            <wp:effectExtent l="0" t="0" r="9525" b="9525"/>
            <wp:docPr id="33" name="Picture 33" descr="L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RA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48375" cy="2524125"/>
                    </a:xfrm>
                    <a:prstGeom prst="rect">
                      <a:avLst/>
                    </a:prstGeom>
                    <a:noFill/>
                    <a:ln>
                      <a:noFill/>
                    </a:ln>
                  </pic:spPr>
                </pic:pic>
              </a:graphicData>
            </a:graphic>
          </wp:inline>
        </w:drawing>
      </w:r>
    </w:p>
    <w:p w:rsidR="00516384" w:rsidRPr="00516384" w:rsidRDefault="00516384" w:rsidP="007848F5">
      <w:pPr>
        <w:ind w:left="-567"/>
        <w:rPr>
          <w:rFonts w:ascii="Arial" w:hAnsi="Arial" w:cs="Arial"/>
          <w:sz w:val="24"/>
          <w:szCs w:val="24"/>
        </w:rPr>
      </w:pPr>
    </w:p>
    <w:sectPr w:rsidR="00516384" w:rsidRPr="00516384" w:rsidSect="00516384">
      <w:pgSz w:w="11906" w:h="16838"/>
      <w:pgMar w:top="709"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E4F9D"/>
    <w:multiLevelType w:val="multilevel"/>
    <w:tmpl w:val="DF7E6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4C73B4"/>
    <w:multiLevelType w:val="multilevel"/>
    <w:tmpl w:val="24DA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082766"/>
    <w:multiLevelType w:val="multilevel"/>
    <w:tmpl w:val="5C06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4C2370"/>
    <w:multiLevelType w:val="multilevel"/>
    <w:tmpl w:val="78F4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4B57771"/>
    <w:multiLevelType w:val="multilevel"/>
    <w:tmpl w:val="0E02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5D51377"/>
    <w:multiLevelType w:val="multilevel"/>
    <w:tmpl w:val="E6B2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DF32C5"/>
    <w:multiLevelType w:val="multilevel"/>
    <w:tmpl w:val="C1AA5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916BFD"/>
    <w:multiLevelType w:val="multilevel"/>
    <w:tmpl w:val="40EE3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0C4FB8"/>
    <w:multiLevelType w:val="multilevel"/>
    <w:tmpl w:val="36E07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6855BB"/>
    <w:multiLevelType w:val="multilevel"/>
    <w:tmpl w:val="3DD4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0C76FDA"/>
    <w:multiLevelType w:val="multilevel"/>
    <w:tmpl w:val="A4FA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A27BD0"/>
    <w:multiLevelType w:val="multilevel"/>
    <w:tmpl w:val="7E8C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6976FE5"/>
    <w:multiLevelType w:val="multilevel"/>
    <w:tmpl w:val="FAE4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798097C"/>
    <w:multiLevelType w:val="multilevel"/>
    <w:tmpl w:val="3568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F862FF"/>
    <w:multiLevelType w:val="multilevel"/>
    <w:tmpl w:val="241E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A1F08A5"/>
    <w:multiLevelType w:val="multilevel"/>
    <w:tmpl w:val="C4FECB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961331"/>
    <w:multiLevelType w:val="multilevel"/>
    <w:tmpl w:val="D6BC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7B2584"/>
    <w:multiLevelType w:val="multilevel"/>
    <w:tmpl w:val="DBC2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4A95114"/>
    <w:multiLevelType w:val="multilevel"/>
    <w:tmpl w:val="48E0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B51C44"/>
    <w:multiLevelType w:val="multilevel"/>
    <w:tmpl w:val="3374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6A03844"/>
    <w:multiLevelType w:val="multilevel"/>
    <w:tmpl w:val="815C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8536830"/>
    <w:multiLevelType w:val="multilevel"/>
    <w:tmpl w:val="8DE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07C773D"/>
    <w:multiLevelType w:val="multilevel"/>
    <w:tmpl w:val="7084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2DB54FF"/>
    <w:multiLevelType w:val="multilevel"/>
    <w:tmpl w:val="19E0E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7D753B"/>
    <w:multiLevelType w:val="multilevel"/>
    <w:tmpl w:val="2E12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8FE43B3"/>
    <w:multiLevelType w:val="multilevel"/>
    <w:tmpl w:val="FB82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0875775"/>
    <w:multiLevelType w:val="multilevel"/>
    <w:tmpl w:val="C03A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7377192"/>
    <w:multiLevelType w:val="multilevel"/>
    <w:tmpl w:val="8ECE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E1E56FA"/>
    <w:multiLevelType w:val="multilevel"/>
    <w:tmpl w:val="0564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0357D72"/>
    <w:multiLevelType w:val="multilevel"/>
    <w:tmpl w:val="85CC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12B5470"/>
    <w:multiLevelType w:val="multilevel"/>
    <w:tmpl w:val="1E24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7793CE4"/>
    <w:multiLevelType w:val="multilevel"/>
    <w:tmpl w:val="6764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AF27212"/>
    <w:multiLevelType w:val="multilevel"/>
    <w:tmpl w:val="C3E4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BD024BA"/>
    <w:multiLevelType w:val="multilevel"/>
    <w:tmpl w:val="3800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D102838"/>
    <w:multiLevelType w:val="multilevel"/>
    <w:tmpl w:val="4C14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9"/>
  </w:num>
  <w:num w:numId="3">
    <w:abstractNumId w:val="22"/>
  </w:num>
  <w:num w:numId="4">
    <w:abstractNumId w:val="10"/>
  </w:num>
  <w:num w:numId="5">
    <w:abstractNumId w:val="31"/>
  </w:num>
  <w:num w:numId="6">
    <w:abstractNumId w:val="17"/>
  </w:num>
  <w:num w:numId="7">
    <w:abstractNumId w:val="29"/>
  </w:num>
  <w:num w:numId="8">
    <w:abstractNumId w:val="3"/>
  </w:num>
  <w:num w:numId="9">
    <w:abstractNumId w:val="18"/>
  </w:num>
  <w:num w:numId="10">
    <w:abstractNumId w:val="27"/>
  </w:num>
  <w:num w:numId="11">
    <w:abstractNumId w:val="4"/>
  </w:num>
  <w:num w:numId="12">
    <w:abstractNumId w:val="5"/>
  </w:num>
  <w:num w:numId="13">
    <w:abstractNumId w:val="15"/>
  </w:num>
  <w:num w:numId="14">
    <w:abstractNumId w:val="6"/>
  </w:num>
  <w:num w:numId="15">
    <w:abstractNumId w:val="25"/>
  </w:num>
  <w:num w:numId="16">
    <w:abstractNumId w:val="14"/>
  </w:num>
  <w:num w:numId="17">
    <w:abstractNumId w:val="8"/>
  </w:num>
  <w:num w:numId="18">
    <w:abstractNumId w:val="7"/>
  </w:num>
  <w:num w:numId="19">
    <w:abstractNumId w:val="21"/>
  </w:num>
  <w:num w:numId="20">
    <w:abstractNumId w:val="34"/>
  </w:num>
  <w:num w:numId="21">
    <w:abstractNumId w:val="23"/>
  </w:num>
  <w:num w:numId="22">
    <w:abstractNumId w:val="12"/>
  </w:num>
  <w:num w:numId="23">
    <w:abstractNumId w:val="0"/>
  </w:num>
  <w:num w:numId="24">
    <w:abstractNumId w:val="1"/>
  </w:num>
  <w:num w:numId="25">
    <w:abstractNumId w:val="28"/>
  </w:num>
  <w:num w:numId="26">
    <w:abstractNumId w:val="16"/>
  </w:num>
  <w:num w:numId="27">
    <w:abstractNumId w:val="20"/>
  </w:num>
  <w:num w:numId="28">
    <w:abstractNumId w:val="24"/>
  </w:num>
  <w:num w:numId="29">
    <w:abstractNumId w:val="32"/>
  </w:num>
  <w:num w:numId="30">
    <w:abstractNumId w:val="26"/>
  </w:num>
  <w:num w:numId="31">
    <w:abstractNumId w:val="11"/>
  </w:num>
  <w:num w:numId="32">
    <w:abstractNumId w:val="33"/>
  </w:num>
  <w:num w:numId="33">
    <w:abstractNumId w:val="2"/>
  </w:num>
  <w:num w:numId="34">
    <w:abstractNumId w:val="30"/>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8F5"/>
    <w:rsid w:val="00331BD0"/>
    <w:rsid w:val="003D45E5"/>
    <w:rsid w:val="004528C6"/>
    <w:rsid w:val="00516384"/>
    <w:rsid w:val="005E0BEC"/>
    <w:rsid w:val="005F2FC2"/>
    <w:rsid w:val="007848F5"/>
    <w:rsid w:val="009C4257"/>
    <w:rsid w:val="00D12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897420-E405-4EAF-8A96-1109409A8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48F5"/>
    <w:rPr>
      <w:color w:val="0000FF"/>
      <w:u w:val="single"/>
    </w:rPr>
  </w:style>
  <w:style w:type="paragraph" w:styleId="BalloonText">
    <w:name w:val="Balloon Text"/>
    <w:basedOn w:val="Normal"/>
    <w:link w:val="BalloonTextChar"/>
    <w:uiPriority w:val="99"/>
    <w:semiHidden/>
    <w:unhideWhenUsed/>
    <w:rsid w:val="00D12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7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1944">
      <w:bodyDiv w:val="1"/>
      <w:marLeft w:val="0"/>
      <w:marRight w:val="0"/>
      <w:marTop w:val="0"/>
      <w:marBottom w:val="0"/>
      <w:divBdr>
        <w:top w:val="none" w:sz="0" w:space="0" w:color="auto"/>
        <w:left w:val="none" w:sz="0" w:space="0" w:color="auto"/>
        <w:bottom w:val="none" w:sz="0" w:space="0" w:color="auto"/>
        <w:right w:val="none" w:sz="0" w:space="0" w:color="auto"/>
      </w:divBdr>
      <w:divsChild>
        <w:div w:id="1358003452">
          <w:marLeft w:val="0"/>
          <w:marRight w:val="0"/>
          <w:marTop w:val="0"/>
          <w:marBottom w:val="0"/>
          <w:divBdr>
            <w:top w:val="none" w:sz="0" w:space="0" w:color="auto"/>
            <w:left w:val="none" w:sz="0" w:space="0" w:color="auto"/>
            <w:bottom w:val="none" w:sz="0" w:space="0" w:color="auto"/>
            <w:right w:val="none" w:sz="0" w:space="0" w:color="auto"/>
          </w:divBdr>
          <w:divsChild>
            <w:div w:id="174271840">
              <w:marLeft w:val="0"/>
              <w:marRight w:val="0"/>
              <w:marTop w:val="0"/>
              <w:marBottom w:val="0"/>
              <w:divBdr>
                <w:top w:val="none" w:sz="0" w:space="0" w:color="auto"/>
                <w:left w:val="none" w:sz="0" w:space="0" w:color="auto"/>
                <w:bottom w:val="none" w:sz="0" w:space="0" w:color="auto"/>
                <w:right w:val="none" w:sz="0" w:space="0" w:color="auto"/>
              </w:divBdr>
              <w:divsChild>
                <w:div w:id="688682770">
                  <w:marLeft w:val="0"/>
                  <w:marRight w:val="0"/>
                  <w:marTop w:val="0"/>
                  <w:marBottom w:val="0"/>
                  <w:divBdr>
                    <w:top w:val="none" w:sz="0" w:space="0" w:color="auto"/>
                    <w:left w:val="none" w:sz="0" w:space="0" w:color="auto"/>
                    <w:bottom w:val="single" w:sz="6" w:space="0" w:color="EAEBEC"/>
                    <w:right w:val="none" w:sz="0" w:space="0" w:color="auto"/>
                  </w:divBdr>
                  <w:divsChild>
                    <w:div w:id="1742022213">
                      <w:marLeft w:val="0"/>
                      <w:marRight w:val="0"/>
                      <w:marTop w:val="0"/>
                      <w:marBottom w:val="0"/>
                      <w:divBdr>
                        <w:top w:val="none" w:sz="0" w:space="0" w:color="auto"/>
                        <w:left w:val="none" w:sz="0" w:space="0" w:color="auto"/>
                        <w:bottom w:val="none" w:sz="0" w:space="0" w:color="auto"/>
                        <w:right w:val="none" w:sz="0" w:space="0" w:color="auto"/>
                      </w:divBdr>
                      <w:divsChild>
                        <w:div w:id="855801524">
                          <w:marLeft w:val="0"/>
                          <w:marRight w:val="0"/>
                          <w:marTop w:val="0"/>
                          <w:marBottom w:val="0"/>
                          <w:divBdr>
                            <w:top w:val="none" w:sz="0" w:space="0" w:color="auto"/>
                            <w:left w:val="none" w:sz="0" w:space="0" w:color="auto"/>
                            <w:bottom w:val="none" w:sz="0" w:space="0" w:color="auto"/>
                            <w:right w:val="none" w:sz="0" w:space="0" w:color="auto"/>
                          </w:divBdr>
                          <w:divsChild>
                            <w:div w:id="1180972357">
                              <w:marLeft w:val="0"/>
                              <w:marRight w:val="0"/>
                              <w:marTop w:val="0"/>
                              <w:marBottom w:val="0"/>
                              <w:divBdr>
                                <w:top w:val="none" w:sz="0" w:space="0" w:color="auto"/>
                                <w:left w:val="none" w:sz="0" w:space="0" w:color="auto"/>
                                <w:bottom w:val="none" w:sz="0" w:space="0" w:color="auto"/>
                                <w:right w:val="none" w:sz="0" w:space="0" w:color="auto"/>
                              </w:divBdr>
                              <w:divsChild>
                                <w:div w:id="990207902">
                                  <w:marLeft w:val="0"/>
                                  <w:marRight w:val="0"/>
                                  <w:marTop w:val="0"/>
                                  <w:marBottom w:val="0"/>
                                  <w:divBdr>
                                    <w:top w:val="none" w:sz="0" w:space="0" w:color="auto"/>
                                    <w:left w:val="none" w:sz="0" w:space="0" w:color="auto"/>
                                    <w:bottom w:val="none" w:sz="0" w:space="0" w:color="auto"/>
                                    <w:right w:val="none" w:sz="0" w:space="0" w:color="auto"/>
                                  </w:divBdr>
                                  <w:divsChild>
                                    <w:div w:id="1015110140">
                                      <w:marLeft w:val="0"/>
                                      <w:marRight w:val="0"/>
                                      <w:marTop w:val="0"/>
                                      <w:marBottom w:val="0"/>
                                      <w:divBdr>
                                        <w:top w:val="none" w:sz="0" w:space="0" w:color="auto"/>
                                        <w:left w:val="none" w:sz="0" w:space="0" w:color="auto"/>
                                        <w:bottom w:val="none" w:sz="0" w:space="0" w:color="auto"/>
                                        <w:right w:val="none" w:sz="0" w:space="0" w:color="auto"/>
                                      </w:divBdr>
                                      <w:divsChild>
                                        <w:div w:id="1779374175">
                                          <w:marLeft w:val="0"/>
                                          <w:marRight w:val="0"/>
                                          <w:marTop w:val="0"/>
                                          <w:marBottom w:val="0"/>
                                          <w:divBdr>
                                            <w:top w:val="none" w:sz="0" w:space="0" w:color="auto"/>
                                            <w:left w:val="none" w:sz="0" w:space="0" w:color="auto"/>
                                            <w:bottom w:val="none" w:sz="0" w:space="0" w:color="auto"/>
                                            <w:right w:val="none" w:sz="0" w:space="0" w:color="auto"/>
                                          </w:divBdr>
                                          <w:divsChild>
                                            <w:div w:id="2066563709">
                                              <w:marLeft w:val="0"/>
                                              <w:marRight w:val="0"/>
                                              <w:marTop w:val="0"/>
                                              <w:marBottom w:val="0"/>
                                              <w:divBdr>
                                                <w:top w:val="none" w:sz="0" w:space="0" w:color="auto"/>
                                                <w:left w:val="none" w:sz="0" w:space="0" w:color="auto"/>
                                                <w:bottom w:val="none" w:sz="0" w:space="0" w:color="auto"/>
                                                <w:right w:val="none" w:sz="0" w:space="0" w:color="auto"/>
                                              </w:divBdr>
                                              <w:divsChild>
                                                <w:div w:id="1980382772">
                                                  <w:marLeft w:val="0"/>
                                                  <w:marRight w:val="0"/>
                                                  <w:marTop w:val="0"/>
                                                  <w:marBottom w:val="0"/>
                                                  <w:divBdr>
                                                    <w:top w:val="none" w:sz="0" w:space="0" w:color="auto"/>
                                                    <w:left w:val="none" w:sz="0" w:space="0" w:color="auto"/>
                                                    <w:bottom w:val="none" w:sz="0" w:space="0" w:color="auto"/>
                                                    <w:right w:val="none" w:sz="0" w:space="0" w:color="auto"/>
                                                  </w:divBdr>
                                                  <w:divsChild>
                                                    <w:div w:id="1646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83816">
                                              <w:marLeft w:val="0"/>
                                              <w:marRight w:val="0"/>
                                              <w:marTop w:val="0"/>
                                              <w:marBottom w:val="0"/>
                                              <w:divBdr>
                                                <w:top w:val="none" w:sz="0" w:space="0" w:color="auto"/>
                                                <w:left w:val="none" w:sz="0" w:space="0" w:color="auto"/>
                                                <w:bottom w:val="none" w:sz="0" w:space="0" w:color="auto"/>
                                                <w:right w:val="none" w:sz="0" w:space="0" w:color="auto"/>
                                              </w:divBdr>
                                              <w:divsChild>
                                                <w:div w:id="11038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80633">
                                          <w:marLeft w:val="0"/>
                                          <w:marRight w:val="0"/>
                                          <w:marTop w:val="0"/>
                                          <w:marBottom w:val="0"/>
                                          <w:divBdr>
                                            <w:top w:val="none" w:sz="0" w:space="0" w:color="auto"/>
                                            <w:left w:val="none" w:sz="0" w:space="0" w:color="auto"/>
                                            <w:bottom w:val="none" w:sz="0" w:space="0" w:color="auto"/>
                                            <w:right w:val="none" w:sz="0" w:space="0" w:color="auto"/>
                                          </w:divBdr>
                                          <w:divsChild>
                                            <w:div w:id="1064986466">
                                              <w:marLeft w:val="0"/>
                                              <w:marRight w:val="0"/>
                                              <w:marTop w:val="0"/>
                                              <w:marBottom w:val="0"/>
                                              <w:divBdr>
                                                <w:top w:val="none" w:sz="0" w:space="0" w:color="auto"/>
                                                <w:left w:val="none" w:sz="0" w:space="0" w:color="auto"/>
                                                <w:bottom w:val="none" w:sz="0" w:space="0" w:color="auto"/>
                                                <w:right w:val="none" w:sz="0" w:space="0" w:color="auto"/>
                                              </w:divBdr>
                                              <w:divsChild>
                                                <w:div w:id="1990354786">
                                                  <w:marLeft w:val="0"/>
                                                  <w:marRight w:val="0"/>
                                                  <w:marTop w:val="0"/>
                                                  <w:marBottom w:val="0"/>
                                                  <w:divBdr>
                                                    <w:top w:val="none" w:sz="0" w:space="0" w:color="auto"/>
                                                    <w:left w:val="none" w:sz="0" w:space="0" w:color="auto"/>
                                                    <w:bottom w:val="none" w:sz="0" w:space="0" w:color="auto"/>
                                                    <w:right w:val="none" w:sz="0" w:space="0" w:color="auto"/>
                                                  </w:divBdr>
                                                </w:div>
                                                <w:div w:id="1866364581">
                                                  <w:marLeft w:val="0"/>
                                                  <w:marRight w:val="0"/>
                                                  <w:marTop w:val="0"/>
                                                  <w:marBottom w:val="0"/>
                                                  <w:divBdr>
                                                    <w:top w:val="none" w:sz="0" w:space="0" w:color="auto"/>
                                                    <w:left w:val="none" w:sz="0" w:space="0" w:color="auto"/>
                                                    <w:bottom w:val="none" w:sz="0" w:space="0" w:color="auto"/>
                                                    <w:right w:val="none" w:sz="0" w:space="0" w:color="auto"/>
                                                  </w:divBdr>
                                                  <w:divsChild>
                                                    <w:div w:id="1530214260">
                                                      <w:marLeft w:val="0"/>
                                                      <w:marRight w:val="0"/>
                                                      <w:marTop w:val="0"/>
                                                      <w:marBottom w:val="0"/>
                                                      <w:divBdr>
                                                        <w:top w:val="none" w:sz="0" w:space="0" w:color="auto"/>
                                                        <w:left w:val="none" w:sz="0" w:space="0" w:color="auto"/>
                                                        <w:bottom w:val="none" w:sz="0" w:space="0" w:color="auto"/>
                                                        <w:right w:val="none" w:sz="0" w:space="0" w:color="auto"/>
                                                      </w:divBdr>
                                                      <w:divsChild>
                                                        <w:div w:id="19934857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7172559">
      <w:bodyDiv w:val="1"/>
      <w:marLeft w:val="0"/>
      <w:marRight w:val="0"/>
      <w:marTop w:val="0"/>
      <w:marBottom w:val="0"/>
      <w:divBdr>
        <w:top w:val="none" w:sz="0" w:space="0" w:color="auto"/>
        <w:left w:val="none" w:sz="0" w:space="0" w:color="auto"/>
        <w:bottom w:val="none" w:sz="0" w:space="0" w:color="auto"/>
        <w:right w:val="none" w:sz="0" w:space="0" w:color="auto"/>
      </w:divBdr>
      <w:divsChild>
        <w:div w:id="17974504">
          <w:marLeft w:val="0"/>
          <w:marRight w:val="0"/>
          <w:marTop w:val="0"/>
          <w:marBottom w:val="0"/>
          <w:divBdr>
            <w:top w:val="none" w:sz="0" w:space="0" w:color="auto"/>
            <w:left w:val="none" w:sz="0" w:space="0" w:color="auto"/>
            <w:bottom w:val="none" w:sz="0" w:space="0" w:color="auto"/>
            <w:right w:val="none" w:sz="0" w:space="0" w:color="auto"/>
          </w:divBdr>
          <w:divsChild>
            <w:div w:id="1269893891">
              <w:marLeft w:val="0"/>
              <w:marRight w:val="0"/>
              <w:marTop w:val="0"/>
              <w:marBottom w:val="0"/>
              <w:divBdr>
                <w:top w:val="none" w:sz="0" w:space="0" w:color="auto"/>
                <w:left w:val="none" w:sz="0" w:space="0" w:color="auto"/>
                <w:bottom w:val="none" w:sz="0" w:space="0" w:color="auto"/>
                <w:right w:val="none" w:sz="0" w:space="0" w:color="auto"/>
              </w:divBdr>
              <w:divsChild>
                <w:div w:id="999234520">
                  <w:marLeft w:val="0"/>
                  <w:marRight w:val="0"/>
                  <w:marTop w:val="0"/>
                  <w:marBottom w:val="0"/>
                  <w:divBdr>
                    <w:top w:val="none" w:sz="0" w:space="0" w:color="auto"/>
                    <w:left w:val="none" w:sz="0" w:space="0" w:color="auto"/>
                    <w:bottom w:val="none" w:sz="0" w:space="0" w:color="auto"/>
                    <w:right w:val="none" w:sz="0" w:space="0" w:color="auto"/>
                  </w:divBdr>
                  <w:divsChild>
                    <w:div w:id="1987775757">
                      <w:marLeft w:val="-225"/>
                      <w:marRight w:val="-225"/>
                      <w:marTop w:val="0"/>
                      <w:marBottom w:val="0"/>
                      <w:divBdr>
                        <w:top w:val="none" w:sz="0" w:space="0" w:color="auto"/>
                        <w:left w:val="none" w:sz="0" w:space="0" w:color="auto"/>
                        <w:bottom w:val="none" w:sz="0" w:space="0" w:color="auto"/>
                        <w:right w:val="none" w:sz="0" w:space="0" w:color="auto"/>
                      </w:divBdr>
                      <w:divsChild>
                        <w:div w:id="160118767">
                          <w:marLeft w:val="0"/>
                          <w:marRight w:val="0"/>
                          <w:marTop w:val="0"/>
                          <w:marBottom w:val="0"/>
                          <w:divBdr>
                            <w:top w:val="none" w:sz="0" w:space="0" w:color="auto"/>
                            <w:left w:val="none" w:sz="0" w:space="0" w:color="auto"/>
                            <w:bottom w:val="none" w:sz="0" w:space="0" w:color="auto"/>
                            <w:right w:val="none" w:sz="0" w:space="0" w:color="auto"/>
                          </w:divBdr>
                          <w:divsChild>
                            <w:div w:id="88829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22551">
      <w:bodyDiv w:val="1"/>
      <w:marLeft w:val="0"/>
      <w:marRight w:val="0"/>
      <w:marTop w:val="0"/>
      <w:marBottom w:val="0"/>
      <w:divBdr>
        <w:top w:val="none" w:sz="0" w:space="0" w:color="auto"/>
        <w:left w:val="none" w:sz="0" w:space="0" w:color="auto"/>
        <w:bottom w:val="none" w:sz="0" w:space="0" w:color="auto"/>
        <w:right w:val="none" w:sz="0" w:space="0" w:color="auto"/>
      </w:divBdr>
      <w:divsChild>
        <w:div w:id="1490630016">
          <w:marLeft w:val="0"/>
          <w:marRight w:val="0"/>
          <w:marTop w:val="0"/>
          <w:marBottom w:val="0"/>
          <w:divBdr>
            <w:top w:val="none" w:sz="0" w:space="0" w:color="auto"/>
            <w:left w:val="none" w:sz="0" w:space="0" w:color="auto"/>
            <w:bottom w:val="none" w:sz="0" w:space="0" w:color="auto"/>
            <w:right w:val="none" w:sz="0" w:space="0" w:color="auto"/>
          </w:divBdr>
          <w:divsChild>
            <w:div w:id="12064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3657">
      <w:bodyDiv w:val="1"/>
      <w:marLeft w:val="0"/>
      <w:marRight w:val="0"/>
      <w:marTop w:val="0"/>
      <w:marBottom w:val="0"/>
      <w:divBdr>
        <w:top w:val="none" w:sz="0" w:space="0" w:color="auto"/>
        <w:left w:val="none" w:sz="0" w:space="0" w:color="auto"/>
        <w:bottom w:val="none" w:sz="0" w:space="0" w:color="auto"/>
        <w:right w:val="none" w:sz="0" w:space="0" w:color="auto"/>
      </w:divBdr>
      <w:divsChild>
        <w:div w:id="1055394461">
          <w:marLeft w:val="0"/>
          <w:marRight w:val="0"/>
          <w:marTop w:val="0"/>
          <w:marBottom w:val="0"/>
          <w:divBdr>
            <w:top w:val="none" w:sz="0" w:space="0" w:color="auto"/>
            <w:left w:val="none" w:sz="0" w:space="0" w:color="auto"/>
            <w:bottom w:val="none" w:sz="0" w:space="0" w:color="auto"/>
            <w:right w:val="none" w:sz="0" w:space="0" w:color="auto"/>
          </w:divBdr>
          <w:divsChild>
            <w:div w:id="564753868">
              <w:marLeft w:val="0"/>
              <w:marRight w:val="0"/>
              <w:marTop w:val="0"/>
              <w:marBottom w:val="0"/>
              <w:divBdr>
                <w:top w:val="none" w:sz="0" w:space="0" w:color="auto"/>
                <w:left w:val="none" w:sz="0" w:space="0" w:color="auto"/>
                <w:bottom w:val="none" w:sz="0" w:space="0" w:color="auto"/>
                <w:right w:val="none" w:sz="0" w:space="0" w:color="auto"/>
              </w:divBdr>
              <w:divsChild>
                <w:div w:id="1749379334">
                  <w:marLeft w:val="0"/>
                  <w:marRight w:val="0"/>
                  <w:marTop w:val="0"/>
                  <w:marBottom w:val="0"/>
                  <w:divBdr>
                    <w:top w:val="none" w:sz="0" w:space="0" w:color="auto"/>
                    <w:left w:val="none" w:sz="0" w:space="0" w:color="auto"/>
                    <w:bottom w:val="none" w:sz="0" w:space="0" w:color="auto"/>
                    <w:right w:val="none" w:sz="0" w:space="0" w:color="auto"/>
                  </w:divBdr>
                  <w:divsChild>
                    <w:div w:id="152765656">
                      <w:marLeft w:val="-225"/>
                      <w:marRight w:val="-225"/>
                      <w:marTop w:val="0"/>
                      <w:marBottom w:val="0"/>
                      <w:divBdr>
                        <w:top w:val="none" w:sz="0" w:space="0" w:color="auto"/>
                        <w:left w:val="none" w:sz="0" w:space="0" w:color="auto"/>
                        <w:bottom w:val="none" w:sz="0" w:space="0" w:color="auto"/>
                        <w:right w:val="none" w:sz="0" w:space="0" w:color="auto"/>
                      </w:divBdr>
                      <w:divsChild>
                        <w:div w:id="918487470">
                          <w:marLeft w:val="0"/>
                          <w:marRight w:val="0"/>
                          <w:marTop w:val="0"/>
                          <w:marBottom w:val="0"/>
                          <w:divBdr>
                            <w:top w:val="none" w:sz="0" w:space="0" w:color="auto"/>
                            <w:left w:val="none" w:sz="0" w:space="0" w:color="auto"/>
                            <w:bottom w:val="none" w:sz="0" w:space="0" w:color="auto"/>
                            <w:right w:val="none" w:sz="0" w:space="0" w:color="auto"/>
                          </w:divBdr>
                          <w:divsChild>
                            <w:div w:id="20347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60056">
      <w:bodyDiv w:val="1"/>
      <w:marLeft w:val="0"/>
      <w:marRight w:val="0"/>
      <w:marTop w:val="0"/>
      <w:marBottom w:val="0"/>
      <w:divBdr>
        <w:top w:val="none" w:sz="0" w:space="0" w:color="auto"/>
        <w:left w:val="none" w:sz="0" w:space="0" w:color="auto"/>
        <w:bottom w:val="none" w:sz="0" w:space="0" w:color="auto"/>
        <w:right w:val="none" w:sz="0" w:space="0" w:color="auto"/>
      </w:divBdr>
      <w:divsChild>
        <w:div w:id="1889225191">
          <w:marLeft w:val="0"/>
          <w:marRight w:val="0"/>
          <w:marTop w:val="0"/>
          <w:marBottom w:val="0"/>
          <w:divBdr>
            <w:top w:val="none" w:sz="0" w:space="0" w:color="auto"/>
            <w:left w:val="none" w:sz="0" w:space="0" w:color="auto"/>
            <w:bottom w:val="none" w:sz="0" w:space="0" w:color="auto"/>
            <w:right w:val="none" w:sz="0" w:space="0" w:color="auto"/>
          </w:divBdr>
          <w:divsChild>
            <w:div w:id="97800067">
              <w:marLeft w:val="0"/>
              <w:marRight w:val="0"/>
              <w:marTop w:val="0"/>
              <w:marBottom w:val="0"/>
              <w:divBdr>
                <w:top w:val="none" w:sz="0" w:space="0" w:color="auto"/>
                <w:left w:val="none" w:sz="0" w:space="0" w:color="auto"/>
                <w:bottom w:val="none" w:sz="0" w:space="0" w:color="auto"/>
                <w:right w:val="none" w:sz="0" w:space="0" w:color="auto"/>
              </w:divBdr>
              <w:divsChild>
                <w:div w:id="40905060">
                  <w:marLeft w:val="0"/>
                  <w:marRight w:val="0"/>
                  <w:marTop w:val="0"/>
                  <w:marBottom w:val="0"/>
                  <w:divBdr>
                    <w:top w:val="none" w:sz="0" w:space="0" w:color="auto"/>
                    <w:left w:val="none" w:sz="0" w:space="0" w:color="auto"/>
                    <w:bottom w:val="single" w:sz="6" w:space="0" w:color="EAEBEC"/>
                    <w:right w:val="none" w:sz="0" w:space="0" w:color="auto"/>
                  </w:divBdr>
                  <w:divsChild>
                    <w:div w:id="1451779820">
                      <w:marLeft w:val="0"/>
                      <w:marRight w:val="0"/>
                      <w:marTop w:val="0"/>
                      <w:marBottom w:val="0"/>
                      <w:divBdr>
                        <w:top w:val="none" w:sz="0" w:space="0" w:color="auto"/>
                        <w:left w:val="none" w:sz="0" w:space="0" w:color="auto"/>
                        <w:bottom w:val="none" w:sz="0" w:space="0" w:color="auto"/>
                        <w:right w:val="none" w:sz="0" w:space="0" w:color="auto"/>
                      </w:divBdr>
                      <w:divsChild>
                        <w:div w:id="2059431896">
                          <w:marLeft w:val="0"/>
                          <w:marRight w:val="0"/>
                          <w:marTop w:val="0"/>
                          <w:marBottom w:val="0"/>
                          <w:divBdr>
                            <w:top w:val="none" w:sz="0" w:space="0" w:color="auto"/>
                            <w:left w:val="none" w:sz="0" w:space="0" w:color="auto"/>
                            <w:bottom w:val="none" w:sz="0" w:space="0" w:color="auto"/>
                            <w:right w:val="none" w:sz="0" w:space="0" w:color="auto"/>
                          </w:divBdr>
                          <w:divsChild>
                            <w:div w:id="640769130">
                              <w:marLeft w:val="0"/>
                              <w:marRight w:val="0"/>
                              <w:marTop w:val="0"/>
                              <w:marBottom w:val="0"/>
                              <w:divBdr>
                                <w:top w:val="none" w:sz="0" w:space="0" w:color="auto"/>
                                <w:left w:val="none" w:sz="0" w:space="0" w:color="auto"/>
                                <w:bottom w:val="none" w:sz="0" w:space="0" w:color="auto"/>
                                <w:right w:val="none" w:sz="0" w:space="0" w:color="auto"/>
                              </w:divBdr>
                              <w:divsChild>
                                <w:div w:id="883902860">
                                  <w:marLeft w:val="0"/>
                                  <w:marRight w:val="0"/>
                                  <w:marTop w:val="0"/>
                                  <w:marBottom w:val="0"/>
                                  <w:divBdr>
                                    <w:top w:val="none" w:sz="0" w:space="0" w:color="auto"/>
                                    <w:left w:val="none" w:sz="0" w:space="0" w:color="auto"/>
                                    <w:bottom w:val="none" w:sz="0" w:space="0" w:color="auto"/>
                                    <w:right w:val="none" w:sz="0" w:space="0" w:color="auto"/>
                                  </w:divBdr>
                                  <w:divsChild>
                                    <w:div w:id="784812392">
                                      <w:marLeft w:val="0"/>
                                      <w:marRight w:val="0"/>
                                      <w:marTop w:val="0"/>
                                      <w:marBottom w:val="0"/>
                                      <w:divBdr>
                                        <w:top w:val="none" w:sz="0" w:space="0" w:color="auto"/>
                                        <w:left w:val="none" w:sz="0" w:space="0" w:color="auto"/>
                                        <w:bottom w:val="none" w:sz="0" w:space="0" w:color="auto"/>
                                        <w:right w:val="none" w:sz="0" w:space="0" w:color="auto"/>
                                      </w:divBdr>
                                      <w:divsChild>
                                        <w:div w:id="44068509">
                                          <w:marLeft w:val="0"/>
                                          <w:marRight w:val="0"/>
                                          <w:marTop w:val="0"/>
                                          <w:marBottom w:val="0"/>
                                          <w:divBdr>
                                            <w:top w:val="none" w:sz="0" w:space="0" w:color="auto"/>
                                            <w:left w:val="none" w:sz="0" w:space="0" w:color="auto"/>
                                            <w:bottom w:val="none" w:sz="0" w:space="0" w:color="auto"/>
                                            <w:right w:val="none" w:sz="0" w:space="0" w:color="auto"/>
                                          </w:divBdr>
                                          <w:divsChild>
                                            <w:div w:id="410349640">
                                              <w:marLeft w:val="0"/>
                                              <w:marRight w:val="0"/>
                                              <w:marTop w:val="0"/>
                                              <w:marBottom w:val="0"/>
                                              <w:divBdr>
                                                <w:top w:val="none" w:sz="0" w:space="0" w:color="auto"/>
                                                <w:left w:val="none" w:sz="0" w:space="0" w:color="auto"/>
                                                <w:bottom w:val="none" w:sz="0" w:space="0" w:color="auto"/>
                                                <w:right w:val="none" w:sz="0" w:space="0" w:color="auto"/>
                                              </w:divBdr>
                                              <w:divsChild>
                                                <w:div w:id="438765889">
                                                  <w:marLeft w:val="0"/>
                                                  <w:marRight w:val="0"/>
                                                  <w:marTop w:val="0"/>
                                                  <w:marBottom w:val="0"/>
                                                  <w:divBdr>
                                                    <w:top w:val="none" w:sz="0" w:space="0" w:color="auto"/>
                                                    <w:left w:val="none" w:sz="0" w:space="0" w:color="auto"/>
                                                    <w:bottom w:val="none" w:sz="0" w:space="0" w:color="auto"/>
                                                    <w:right w:val="none" w:sz="0" w:space="0" w:color="auto"/>
                                                  </w:divBdr>
                                                  <w:divsChild>
                                                    <w:div w:id="6123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7423">
                                              <w:marLeft w:val="0"/>
                                              <w:marRight w:val="0"/>
                                              <w:marTop w:val="0"/>
                                              <w:marBottom w:val="0"/>
                                              <w:divBdr>
                                                <w:top w:val="none" w:sz="0" w:space="0" w:color="auto"/>
                                                <w:left w:val="none" w:sz="0" w:space="0" w:color="auto"/>
                                                <w:bottom w:val="none" w:sz="0" w:space="0" w:color="auto"/>
                                                <w:right w:val="none" w:sz="0" w:space="0" w:color="auto"/>
                                              </w:divBdr>
                                              <w:divsChild>
                                                <w:div w:id="3925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13855">
                                          <w:marLeft w:val="0"/>
                                          <w:marRight w:val="0"/>
                                          <w:marTop w:val="0"/>
                                          <w:marBottom w:val="0"/>
                                          <w:divBdr>
                                            <w:top w:val="none" w:sz="0" w:space="0" w:color="auto"/>
                                            <w:left w:val="none" w:sz="0" w:space="0" w:color="auto"/>
                                            <w:bottom w:val="none" w:sz="0" w:space="0" w:color="auto"/>
                                            <w:right w:val="none" w:sz="0" w:space="0" w:color="auto"/>
                                          </w:divBdr>
                                          <w:divsChild>
                                            <w:div w:id="2139107924">
                                              <w:marLeft w:val="0"/>
                                              <w:marRight w:val="0"/>
                                              <w:marTop w:val="0"/>
                                              <w:marBottom w:val="0"/>
                                              <w:divBdr>
                                                <w:top w:val="none" w:sz="0" w:space="0" w:color="auto"/>
                                                <w:left w:val="none" w:sz="0" w:space="0" w:color="auto"/>
                                                <w:bottom w:val="none" w:sz="0" w:space="0" w:color="auto"/>
                                                <w:right w:val="none" w:sz="0" w:space="0" w:color="auto"/>
                                              </w:divBdr>
                                              <w:divsChild>
                                                <w:div w:id="774984047">
                                                  <w:marLeft w:val="0"/>
                                                  <w:marRight w:val="0"/>
                                                  <w:marTop w:val="0"/>
                                                  <w:marBottom w:val="0"/>
                                                  <w:divBdr>
                                                    <w:top w:val="none" w:sz="0" w:space="0" w:color="auto"/>
                                                    <w:left w:val="none" w:sz="0" w:space="0" w:color="auto"/>
                                                    <w:bottom w:val="none" w:sz="0" w:space="0" w:color="auto"/>
                                                    <w:right w:val="none" w:sz="0" w:space="0" w:color="auto"/>
                                                  </w:divBdr>
                                                </w:div>
                                                <w:div w:id="523372127">
                                                  <w:marLeft w:val="0"/>
                                                  <w:marRight w:val="0"/>
                                                  <w:marTop w:val="0"/>
                                                  <w:marBottom w:val="0"/>
                                                  <w:divBdr>
                                                    <w:top w:val="none" w:sz="0" w:space="0" w:color="auto"/>
                                                    <w:left w:val="none" w:sz="0" w:space="0" w:color="auto"/>
                                                    <w:bottom w:val="none" w:sz="0" w:space="0" w:color="auto"/>
                                                    <w:right w:val="none" w:sz="0" w:space="0" w:color="auto"/>
                                                  </w:divBdr>
                                                  <w:divsChild>
                                                    <w:div w:id="20510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892452">
      <w:bodyDiv w:val="1"/>
      <w:marLeft w:val="0"/>
      <w:marRight w:val="0"/>
      <w:marTop w:val="0"/>
      <w:marBottom w:val="0"/>
      <w:divBdr>
        <w:top w:val="none" w:sz="0" w:space="0" w:color="auto"/>
        <w:left w:val="none" w:sz="0" w:space="0" w:color="auto"/>
        <w:bottom w:val="none" w:sz="0" w:space="0" w:color="auto"/>
        <w:right w:val="none" w:sz="0" w:space="0" w:color="auto"/>
      </w:divBdr>
      <w:divsChild>
        <w:div w:id="291984218">
          <w:marLeft w:val="0"/>
          <w:marRight w:val="0"/>
          <w:marTop w:val="0"/>
          <w:marBottom w:val="0"/>
          <w:divBdr>
            <w:top w:val="none" w:sz="0" w:space="0" w:color="auto"/>
            <w:left w:val="none" w:sz="0" w:space="0" w:color="auto"/>
            <w:bottom w:val="none" w:sz="0" w:space="0" w:color="auto"/>
            <w:right w:val="none" w:sz="0" w:space="0" w:color="auto"/>
          </w:divBdr>
          <w:divsChild>
            <w:div w:id="376971940">
              <w:marLeft w:val="0"/>
              <w:marRight w:val="0"/>
              <w:marTop w:val="0"/>
              <w:marBottom w:val="0"/>
              <w:divBdr>
                <w:top w:val="none" w:sz="0" w:space="0" w:color="auto"/>
                <w:left w:val="none" w:sz="0" w:space="0" w:color="auto"/>
                <w:bottom w:val="none" w:sz="0" w:space="0" w:color="auto"/>
                <w:right w:val="none" w:sz="0" w:space="0" w:color="auto"/>
              </w:divBdr>
              <w:divsChild>
                <w:div w:id="494566366">
                  <w:marLeft w:val="0"/>
                  <w:marRight w:val="0"/>
                  <w:marTop w:val="0"/>
                  <w:marBottom w:val="0"/>
                  <w:divBdr>
                    <w:top w:val="none" w:sz="0" w:space="0" w:color="auto"/>
                    <w:left w:val="none" w:sz="0" w:space="0" w:color="auto"/>
                    <w:bottom w:val="none" w:sz="0" w:space="0" w:color="auto"/>
                    <w:right w:val="none" w:sz="0" w:space="0" w:color="auto"/>
                  </w:divBdr>
                  <w:divsChild>
                    <w:div w:id="1746298491">
                      <w:marLeft w:val="-225"/>
                      <w:marRight w:val="-225"/>
                      <w:marTop w:val="0"/>
                      <w:marBottom w:val="0"/>
                      <w:divBdr>
                        <w:top w:val="none" w:sz="0" w:space="0" w:color="auto"/>
                        <w:left w:val="none" w:sz="0" w:space="0" w:color="auto"/>
                        <w:bottom w:val="none" w:sz="0" w:space="0" w:color="auto"/>
                        <w:right w:val="none" w:sz="0" w:space="0" w:color="auto"/>
                      </w:divBdr>
                      <w:divsChild>
                        <w:div w:id="871575391">
                          <w:marLeft w:val="0"/>
                          <w:marRight w:val="0"/>
                          <w:marTop w:val="0"/>
                          <w:marBottom w:val="0"/>
                          <w:divBdr>
                            <w:top w:val="none" w:sz="0" w:space="0" w:color="auto"/>
                            <w:left w:val="none" w:sz="0" w:space="0" w:color="auto"/>
                            <w:bottom w:val="none" w:sz="0" w:space="0" w:color="auto"/>
                            <w:right w:val="none" w:sz="0" w:space="0" w:color="auto"/>
                          </w:divBdr>
                          <w:divsChild>
                            <w:div w:id="1759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968098">
      <w:bodyDiv w:val="1"/>
      <w:marLeft w:val="0"/>
      <w:marRight w:val="0"/>
      <w:marTop w:val="0"/>
      <w:marBottom w:val="0"/>
      <w:divBdr>
        <w:top w:val="none" w:sz="0" w:space="0" w:color="auto"/>
        <w:left w:val="none" w:sz="0" w:space="0" w:color="auto"/>
        <w:bottom w:val="none" w:sz="0" w:space="0" w:color="auto"/>
        <w:right w:val="none" w:sz="0" w:space="0" w:color="auto"/>
      </w:divBdr>
      <w:divsChild>
        <w:div w:id="694035344">
          <w:marLeft w:val="0"/>
          <w:marRight w:val="0"/>
          <w:marTop w:val="0"/>
          <w:marBottom w:val="0"/>
          <w:divBdr>
            <w:top w:val="none" w:sz="0" w:space="0" w:color="auto"/>
            <w:left w:val="none" w:sz="0" w:space="0" w:color="auto"/>
            <w:bottom w:val="none" w:sz="0" w:space="0" w:color="auto"/>
            <w:right w:val="none" w:sz="0" w:space="0" w:color="auto"/>
          </w:divBdr>
          <w:divsChild>
            <w:div w:id="15872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49574">
      <w:bodyDiv w:val="1"/>
      <w:marLeft w:val="0"/>
      <w:marRight w:val="0"/>
      <w:marTop w:val="0"/>
      <w:marBottom w:val="0"/>
      <w:divBdr>
        <w:top w:val="none" w:sz="0" w:space="0" w:color="auto"/>
        <w:left w:val="none" w:sz="0" w:space="0" w:color="auto"/>
        <w:bottom w:val="none" w:sz="0" w:space="0" w:color="auto"/>
        <w:right w:val="none" w:sz="0" w:space="0" w:color="auto"/>
      </w:divBdr>
      <w:divsChild>
        <w:div w:id="1784374812">
          <w:marLeft w:val="0"/>
          <w:marRight w:val="0"/>
          <w:marTop w:val="0"/>
          <w:marBottom w:val="0"/>
          <w:divBdr>
            <w:top w:val="none" w:sz="0" w:space="0" w:color="auto"/>
            <w:left w:val="none" w:sz="0" w:space="0" w:color="auto"/>
            <w:bottom w:val="none" w:sz="0" w:space="0" w:color="auto"/>
            <w:right w:val="none" w:sz="0" w:space="0" w:color="auto"/>
          </w:divBdr>
          <w:divsChild>
            <w:div w:id="1199590755">
              <w:marLeft w:val="0"/>
              <w:marRight w:val="0"/>
              <w:marTop w:val="0"/>
              <w:marBottom w:val="0"/>
              <w:divBdr>
                <w:top w:val="none" w:sz="0" w:space="0" w:color="auto"/>
                <w:left w:val="none" w:sz="0" w:space="0" w:color="auto"/>
                <w:bottom w:val="none" w:sz="0" w:space="0" w:color="auto"/>
                <w:right w:val="none" w:sz="0" w:space="0" w:color="auto"/>
              </w:divBdr>
              <w:divsChild>
                <w:div w:id="1585990583">
                  <w:marLeft w:val="0"/>
                  <w:marRight w:val="0"/>
                  <w:marTop w:val="0"/>
                  <w:marBottom w:val="0"/>
                  <w:divBdr>
                    <w:top w:val="none" w:sz="0" w:space="0" w:color="auto"/>
                    <w:left w:val="none" w:sz="0" w:space="0" w:color="auto"/>
                    <w:bottom w:val="none" w:sz="0" w:space="0" w:color="auto"/>
                    <w:right w:val="none" w:sz="0" w:space="0" w:color="auto"/>
                  </w:divBdr>
                  <w:divsChild>
                    <w:div w:id="1438327926">
                      <w:marLeft w:val="-225"/>
                      <w:marRight w:val="-225"/>
                      <w:marTop w:val="0"/>
                      <w:marBottom w:val="0"/>
                      <w:divBdr>
                        <w:top w:val="none" w:sz="0" w:space="0" w:color="auto"/>
                        <w:left w:val="none" w:sz="0" w:space="0" w:color="auto"/>
                        <w:bottom w:val="none" w:sz="0" w:space="0" w:color="auto"/>
                        <w:right w:val="none" w:sz="0" w:space="0" w:color="auto"/>
                      </w:divBdr>
                      <w:divsChild>
                        <w:div w:id="2101564708">
                          <w:marLeft w:val="0"/>
                          <w:marRight w:val="0"/>
                          <w:marTop w:val="0"/>
                          <w:marBottom w:val="0"/>
                          <w:divBdr>
                            <w:top w:val="none" w:sz="0" w:space="0" w:color="auto"/>
                            <w:left w:val="none" w:sz="0" w:space="0" w:color="auto"/>
                            <w:bottom w:val="none" w:sz="0" w:space="0" w:color="auto"/>
                            <w:right w:val="none" w:sz="0" w:space="0" w:color="auto"/>
                          </w:divBdr>
                          <w:divsChild>
                            <w:div w:id="492719485">
                              <w:marLeft w:val="0"/>
                              <w:marRight w:val="0"/>
                              <w:marTop w:val="0"/>
                              <w:marBottom w:val="0"/>
                              <w:divBdr>
                                <w:top w:val="none" w:sz="0" w:space="0" w:color="auto"/>
                                <w:left w:val="none" w:sz="0" w:space="0" w:color="auto"/>
                                <w:bottom w:val="none" w:sz="0" w:space="0" w:color="auto"/>
                                <w:right w:val="none" w:sz="0" w:space="0" w:color="auto"/>
                              </w:divBdr>
                            </w:div>
                            <w:div w:id="19315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067033">
      <w:bodyDiv w:val="1"/>
      <w:marLeft w:val="0"/>
      <w:marRight w:val="0"/>
      <w:marTop w:val="0"/>
      <w:marBottom w:val="0"/>
      <w:divBdr>
        <w:top w:val="none" w:sz="0" w:space="0" w:color="auto"/>
        <w:left w:val="none" w:sz="0" w:space="0" w:color="auto"/>
        <w:bottom w:val="none" w:sz="0" w:space="0" w:color="auto"/>
        <w:right w:val="none" w:sz="0" w:space="0" w:color="auto"/>
      </w:divBdr>
      <w:divsChild>
        <w:div w:id="248150968">
          <w:marLeft w:val="0"/>
          <w:marRight w:val="0"/>
          <w:marTop w:val="0"/>
          <w:marBottom w:val="0"/>
          <w:divBdr>
            <w:top w:val="none" w:sz="0" w:space="0" w:color="auto"/>
            <w:left w:val="none" w:sz="0" w:space="0" w:color="auto"/>
            <w:bottom w:val="none" w:sz="0" w:space="0" w:color="auto"/>
            <w:right w:val="none" w:sz="0" w:space="0" w:color="auto"/>
          </w:divBdr>
          <w:divsChild>
            <w:div w:id="1394500492">
              <w:marLeft w:val="0"/>
              <w:marRight w:val="0"/>
              <w:marTop w:val="0"/>
              <w:marBottom w:val="0"/>
              <w:divBdr>
                <w:top w:val="none" w:sz="0" w:space="0" w:color="auto"/>
                <w:left w:val="none" w:sz="0" w:space="0" w:color="auto"/>
                <w:bottom w:val="none" w:sz="0" w:space="0" w:color="auto"/>
                <w:right w:val="none" w:sz="0" w:space="0" w:color="auto"/>
              </w:divBdr>
              <w:divsChild>
                <w:div w:id="1068959633">
                  <w:marLeft w:val="0"/>
                  <w:marRight w:val="0"/>
                  <w:marTop w:val="0"/>
                  <w:marBottom w:val="0"/>
                  <w:divBdr>
                    <w:top w:val="none" w:sz="0" w:space="0" w:color="auto"/>
                    <w:left w:val="none" w:sz="0" w:space="0" w:color="auto"/>
                    <w:bottom w:val="single" w:sz="6" w:space="0" w:color="EAEBEC"/>
                    <w:right w:val="none" w:sz="0" w:space="0" w:color="auto"/>
                  </w:divBdr>
                  <w:divsChild>
                    <w:div w:id="727653963">
                      <w:marLeft w:val="0"/>
                      <w:marRight w:val="0"/>
                      <w:marTop w:val="0"/>
                      <w:marBottom w:val="0"/>
                      <w:divBdr>
                        <w:top w:val="none" w:sz="0" w:space="0" w:color="auto"/>
                        <w:left w:val="none" w:sz="0" w:space="0" w:color="auto"/>
                        <w:bottom w:val="none" w:sz="0" w:space="0" w:color="auto"/>
                        <w:right w:val="none" w:sz="0" w:space="0" w:color="auto"/>
                      </w:divBdr>
                      <w:divsChild>
                        <w:div w:id="423428167">
                          <w:marLeft w:val="0"/>
                          <w:marRight w:val="0"/>
                          <w:marTop w:val="0"/>
                          <w:marBottom w:val="0"/>
                          <w:divBdr>
                            <w:top w:val="none" w:sz="0" w:space="0" w:color="auto"/>
                            <w:left w:val="none" w:sz="0" w:space="0" w:color="auto"/>
                            <w:bottom w:val="none" w:sz="0" w:space="0" w:color="auto"/>
                            <w:right w:val="none" w:sz="0" w:space="0" w:color="auto"/>
                          </w:divBdr>
                          <w:divsChild>
                            <w:div w:id="1345329161">
                              <w:marLeft w:val="0"/>
                              <w:marRight w:val="0"/>
                              <w:marTop w:val="0"/>
                              <w:marBottom w:val="0"/>
                              <w:divBdr>
                                <w:top w:val="none" w:sz="0" w:space="0" w:color="auto"/>
                                <w:left w:val="none" w:sz="0" w:space="0" w:color="auto"/>
                                <w:bottom w:val="none" w:sz="0" w:space="0" w:color="auto"/>
                                <w:right w:val="none" w:sz="0" w:space="0" w:color="auto"/>
                              </w:divBdr>
                              <w:divsChild>
                                <w:div w:id="1135373692">
                                  <w:marLeft w:val="0"/>
                                  <w:marRight w:val="0"/>
                                  <w:marTop w:val="0"/>
                                  <w:marBottom w:val="0"/>
                                  <w:divBdr>
                                    <w:top w:val="none" w:sz="0" w:space="0" w:color="auto"/>
                                    <w:left w:val="none" w:sz="0" w:space="0" w:color="auto"/>
                                    <w:bottom w:val="none" w:sz="0" w:space="0" w:color="auto"/>
                                    <w:right w:val="none" w:sz="0" w:space="0" w:color="auto"/>
                                  </w:divBdr>
                                  <w:divsChild>
                                    <w:div w:id="2062441617">
                                      <w:marLeft w:val="0"/>
                                      <w:marRight w:val="0"/>
                                      <w:marTop w:val="0"/>
                                      <w:marBottom w:val="0"/>
                                      <w:divBdr>
                                        <w:top w:val="none" w:sz="0" w:space="0" w:color="auto"/>
                                        <w:left w:val="none" w:sz="0" w:space="0" w:color="auto"/>
                                        <w:bottom w:val="none" w:sz="0" w:space="0" w:color="auto"/>
                                        <w:right w:val="none" w:sz="0" w:space="0" w:color="auto"/>
                                      </w:divBdr>
                                      <w:divsChild>
                                        <w:div w:id="773981028">
                                          <w:marLeft w:val="0"/>
                                          <w:marRight w:val="0"/>
                                          <w:marTop w:val="0"/>
                                          <w:marBottom w:val="0"/>
                                          <w:divBdr>
                                            <w:top w:val="none" w:sz="0" w:space="0" w:color="auto"/>
                                            <w:left w:val="none" w:sz="0" w:space="0" w:color="auto"/>
                                            <w:bottom w:val="none" w:sz="0" w:space="0" w:color="auto"/>
                                            <w:right w:val="none" w:sz="0" w:space="0" w:color="auto"/>
                                          </w:divBdr>
                                          <w:divsChild>
                                            <w:div w:id="1055854774">
                                              <w:marLeft w:val="0"/>
                                              <w:marRight w:val="0"/>
                                              <w:marTop w:val="0"/>
                                              <w:marBottom w:val="0"/>
                                              <w:divBdr>
                                                <w:top w:val="none" w:sz="0" w:space="0" w:color="auto"/>
                                                <w:left w:val="none" w:sz="0" w:space="0" w:color="auto"/>
                                                <w:bottom w:val="none" w:sz="0" w:space="0" w:color="auto"/>
                                                <w:right w:val="none" w:sz="0" w:space="0" w:color="auto"/>
                                              </w:divBdr>
                                              <w:divsChild>
                                                <w:div w:id="852576730">
                                                  <w:marLeft w:val="0"/>
                                                  <w:marRight w:val="0"/>
                                                  <w:marTop w:val="0"/>
                                                  <w:marBottom w:val="0"/>
                                                  <w:divBdr>
                                                    <w:top w:val="none" w:sz="0" w:space="0" w:color="auto"/>
                                                    <w:left w:val="none" w:sz="0" w:space="0" w:color="auto"/>
                                                    <w:bottom w:val="none" w:sz="0" w:space="0" w:color="auto"/>
                                                    <w:right w:val="none" w:sz="0" w:space="0" w:color="auto"/>
                                                  </w:divBdr>
                                                  <w:divsChild>
                                                    <w:div w:id="39590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5882">
                                              <w:marLeft w:val="0"/>
                                              <w:marRight w:val="0"/>
                                              <w:marTop w:val="0"/>
                                              <w:marBottom w:val="0"/>
                                              <w:divBdr>
                                                <w:top w:val="none" w:sz="0" w:space="0" w:color="auto"/>
                                                <w:left w:val="none" w:sz="0" w:space="0" w:color="auto"/>
                                                <w:bottom w:val="none" w:sz="0" w:space="0" w:color="auto"/>
                                                <w:right w:val="none" w:sz="0" w:space="0" w:color="auto"/>
                                              </w:divBdr>
                                              <w:divsChild>
                                                <w:div w:id="3022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83224">
                                          <w:marLeft w:val="0"/>
                                          <w:marRight w:val="0"/>
                                          <w:marTop w:val="0"/>
                                          <w:marBottom w:val="0"/>
                                          <w:divBdr>
                                            <w:top w:val="none" w:sz="0" w:space="0" w:color="auto"/>
                                            <w:left w:val="none" w:sz="0" w:space="0" w:color="auto"/>
                                            <w:bottom w:val="none" w:sz="0" w:space="0" w:color="auto"/>
                                            <w:right w:val="none" w:sz="0" w:space="0" w:color="auto"/>
                                          </w:divBdr>
                                          <w:divsChild>
                                            <w:div w:id="1112824719">
                                              <w:marLeft w:val="0"/>
                                              <w:marRight w:val="0"/>
                                              <w:marTop w:val="0"/>
                                              <w:marBottom w:val="0"/>
                                              <w:divBdr>
                                                <w:top w:val="none" w:sz="0" w:space="0" w:color="auto"/>
                                                <w:left w:val="none" w:sz="0" w:space="0" w:color="auto"/>
                                                <w:bottom w:val="none" w:sz="0" w:space="0" w:color="auto"/>
                                                <w:right w:val="none" w:sz="0" w:space="0" w:color="auto"/>
                                              </w:divBdr>
                                              <w:divsChild>
                                                <w:div w:id="656110623">
                                                  <w:marLeft w:val="0"/>
                                                  <w:marRight w:val="0"/>
                                                  <w:marTop w:val="0"/>
                                                  <w:marBottom w:val="0"/>
                                                  <w:divBdr>
                                                    <w:top w:val="none" w:sz="0" w:space="0" w:color="auto"/>
                                                    <w:left w:val="none" w:sz="0" w:space="0" w:color="auto"/>
                                                    <w:bottom w:val="none" w:sz="0" w:space="0" w:color="auto"/>
                                                    <w:right w:val="none" w:sz="0" w:space="0" w:color="auto"/>
                                                  </w:divBdr>
                                                </w:div>
                                                <w:div w:id="1770664818">
                                                  <w:marLeft w:val="0"/>
                                                  <w:marRight w:val="0"/>
                                                  <w:marTop w:val="0"/>
                                                  <w:marBottom w:val="0"/>
                                                  <w:divBdr>
                                                    <w:top w:val="none" w:sz="0" w:space="0" w:color="auto"/>
                                                    <w:left w:val="none" w:sz="0" w:space="0" w:color="auto"/>
                                                    <w:bottom w:val="none" w:sz="0" w:space="0" w:color="auto"/>
                                                    <w:right w:val="none" w:sz="0" w:space="0" w:color="auto"/>
                                                  </w:divBdr>
                                                  <w:divsChild>
                                                    <w:div w:id="129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3949063">
      <w:bodyDiv w:val="1"/>
      <w:marLeft w:val="0"/>
      <w:marRight w:val="0"/>
      <w:marTop w:val="0"/>
      <w:marBottom w:val="0"/>
      <w:divBdr>
        <w:top w:val="none" w:sz="0" w:space="0" w:color="auto"/>
        <w:left w:val="none" w:sz="0" w:space="0" w:color="auto"/>
        <w:bottom w:val="none" w:sz="0" w:space="0" w:color="auto"/>
        <w:right w:val="none" w:sz="0" w:space="0" w:color="auto"/>
      </w:divBdr>
      <w:divsChild>
        <w:div w:id="728958793">
          <w:marLeft w:val="0"/>
          <w:marRight w:val="0"/>
          <w:marTop w:val="0"/>
          <w:marBottom w:val="0"/>
          <w:divBdr>
            <w:top w:val="none" w:sz="0" w:space="0" w:color="auto"/>
            <w:left w:val="none" w:sz="0" w:space="0" w:color="auto"/>
            <w:bottom w:val="none" w:sz="0" w:space="0" w:color="auto"/>
            <w:right w:val="none" w:sz="0" w:space="0" w:color="auto"/>
          </w:divBdr>
          <w:divsChild>
            <w:div w:id="1058482050">
              <w:marLeft w:val="0"/>
              <w:marRight w:val="0"/>
              <w:marTop w:val="0"/>
              <w:marBottom w:val="0"/>
              <w:divBdr>
                <w:top w:val="none" w:sz="0" w:space="0" w:color="auto"/>
                <w:left w:val="none" w:sz="0" w:space="0" w:color="auto"/>
                <w:bottom w:val="none" w:sz="0" w:space="0" w:color="auto"/>
                <w:right w:val="none" w:sz="0" w:space="0" w:color="auto"/>
              </w:divBdr>
              <w:divsChild>
                <w:div w:id="632373891">
                  <w:marLeft w:val="0"/>
                  <w:marRight w:val="0"/>
                  <w:marTop w:val="0"/>
                  <w:marBottom w:val="0"/>
                  <w:divBdr>
                    <w:top w:val="none" w:sz="0" w:space="0" w:color="auto"/>
                    <w:left w:val="none" w:sz="0" w:space="0" w:color="auto"/>
                    <w:bottom w:val="none" w:sz="0" w:space="0" w:color="auto"/>
                    <w:right w:val="none" w:sz="0" w:space="0" w:color="auto"/>
                  </w:divBdr>
                  <w:divsChild>
                    <w:div w:id="654408967">
                      <w:marLeft w:val="-225"/>
                      <w:marRight w:val="-225"/>
                      <w:marTop w:val="0"/>
                      <w:marBottom w:val="0"/>
                      <w:divBdr>
                        <w:top w:val="none" w:sz="0" w:space="0" w:color="auto"/>
                        <w:left w:val="none" w:sz="0" w:space="0" w:color="auto"/>
                        <w:bottom w:val="none" w:sz="0" w:space="0" w:color="auto"/>
                        <w:right w:val="none" w:sz="0" w:space="0" w:color="auto"/>
                      </w:divBdr>
                      <w:divsChild>
                        <w:div w:id="1764255705">
                          <w:marLeft w:val="0"/>
                          <w:marRight w:val="0"/>
                          <w:marTop w:val="0"/>
                          <w:marBottom w:val="0"/>
                          <w:divBdr>
                            <w:top w:val="none" w:sz="0" w:space="0" w:color="auto"/>
                            <w:left w:val="none" w:sz="0" w:space="0" w:color="auto"/>
                            <w:bottom w:val="none" w:sz="0" w:space="0" w:color="auto"/>
                            <w:right w:val="none" w:sz="0" w:space="0" w:color="auto"/>
                          </w:divBdr>
                          <w:divsChild>
                            <w:div w:id="819661682">
                              <w:marLeft w:val="0"/>
                              <w:marRight w:val="0"/>
                              <w:marTop w:val="0"/>
                              <w:marBottom w:val="0"/>
                              <w:divBdr>
                                <w:top w:val="none" w:sz="0" w:space="0" w:color="auto"/>
                                <w:left w:val="none" w:sz="0" w:space="0" w:color="auto"/>
                                <w:bottom w:val="none" w:sz="0" w:space="0" w:color="auto"/>
                                <w:right w:val="none" w:sz="0" w:space="0" w:color="auto"/>
                              </w:divBdr>
                            </w:div>
                            <w:div w:id="8197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143267">
      <w:bodyDiv w:val="1"/>
      <w:marLeft w:val="0"/>
      <w:marRight w:val="0"/>
      <w:marTop w:val="0"/>
      <w:marBottom w:val="0"/>
      <w:divBdr>
        <w:top w:val="none" w:sz="0" w:space="0" w:color="auto"/>
        <w:left w:val="none" w:sz="0" w:space="0" w:color="auto"/>
        <w:bottom w:val="none" w:sz="0" w:space="0" w:color="auto"/>
        <w:right w:val="none" w:sz="0" w:space="0" w:color="auto"/>
      </w:divBdr>
      <w:divsChild>
        <w:div w:id="1305113084">
          <w:marLeft w:val="0"/>
          <w:marRight w:val="0"/>
          <w:marTop w:val="0"/>
          <w:marBottom w:val="0"/>
          <w:divBdr>
            <w:top w:val="none" w:sz="0" w:space="0" w:color="auto"/>
            <w:left w:val="none" w:sz="0" w:space="0" w:color="auto"/>
            <w:bottom w:val="none" w:sz="0" w:space="0" w:color="auto"/>
            <w:right w:val="none" w:sz="0" w:space="0" w:color="auto"/>
          </w:divBdr>
          <w:divsChild>
            <w:div w:id="1477452961">
              <w:marLeft w:val="0"/>
              <w:marRight w:val="0"/>
              <w:marTop w:val="0"/>
              <w:marBottom w:val="0"/>
              <w:divBdr>
                <w:top w:val="none" w:sz="0" w:space="0" w:color="auto"/>
                <w:left w:val="none" w:sz="0" w:space="0" w:color="auto"/>
                <w:bottom w:val="none" w:sz="0" w:space="0" w:color="auto"/>
                <w:right w:val="none" w:sz="0" w:space="0" w:color="auto"/>
              </w:divBdr>
              <w:divsChild>
                <w:div w:id="1861578131">
                  <w:marLeft w:val="0"/>
                  <w:marRight w:val="0"/>
                  <w:marTop w:val="0"/>
                  <w:marBottom w:val="0"/>
                  <w:divBdr>
                    <w:top w:val="none" w:sz="0" w:space="0" w:color="auto"/>
                    <w:left w:val="none" w:sz="0" w:space="0" w:color="auto"/>
                    <w:bottom w:val="single" w:sz="6" w:space="0" w:color="EAEBEC"/>
                    <w:right w:val="none" w:sz="0" w:space="0" w:color="auto"/>
                  </w:divBdr>
                  <w:divsChild>
                    <w:div w:id="1813674402">
                      <w:marLeft w:val="0"/>
                      <w:marRight w:val="0"/>
                      <w:marTop w:val="0"/>
                      <w:marBottom w:val="0"/>
                      <w:divBdr>
                        <w:top w:val="none" w:sz="0" w:space="0" w:color="auto"/>
                        <w:left w:val="none" w:sz="0" w:space="0" w:color="auto"/>
                        <w:bottom w:val="none" w:sz="0" w:space="0" w:color="auto"/>
                        <w:right w:val="none" w:sz="0" w:space="0" w:color="auto"/>
                      </w:divBdr>
                      <w:divsChild>
                        <w:div w:id="1063256947">
                          <w:marLeft w:val="0"/>
                          <w:marRight w:val="0"/>
                          <w:marTop w:val="0"/>
                          <w:marBottom w:val="0"/>
                          <w:divBdr>
                            <w:top w:val="none" w:sz="0" w:space="0" w:color="auto"/>
                            <w:left w:val="none" w:sz="0" w:space="0" w:color="auto"/>
                            <w:bottom w:val="none" w:sz="0" w:space="0" w:color="auto"/>
                            <w:right w:val="none" w:sz="0" w:space="0" w:color="auto"/>
                          </w:divBdr>
                          <w:divsChild>
                            <w:div w:id="1243373810">
                              <w:marLeft w:val="0"/>
                              <w:marRight w:val="0"/>
                              <w:marTop w:val="0"/>
                              <w:marBottom w:val="0"/>
                              <w:divBdr>
                                <w:top w:val="none" w:sz="0" w:space="0" w:color="auto"/>
                                <w:left w:val="none" w:sz="0" w:space="0" w:color="auto"/>
                                <w:bottom w:val="none" w:sz="0" w:space="0" w:color="auto"/>
                                <w:right w:val="none" w:sz="0" w:space="0" w:color="auto"/>
                              </w:divBdr>
                              <w:divsChild>
                                <w:div w:id="1248151889">
                                  <w:marLeft w:val="0"/>
                                  <w:marRight w:val="0"/>
                                  <w:marTop w:val="0"/>
                                  <w:marBottom w:val="0"/>
                                  <w:divBdr>
                                    <w:top w:val="none" w:sz="0" w:space="0" w:color="auto"/>
                                    <w:left w:val="none" w:sz="0" w:space="0" w:color="auto"/>
                                    <w:bottom w:val="none" w:sz="0" w:space="0" w:color="auto"/>
                                    <w:right w:val="none" w:sz="0" w:space="0" w:color="auto"/>
                                  </w:divBdr>
                                  <w:divsChild>
                                    <w:div w:id="1292319076">
                                      <w:marLeft w:val="0"/>
                                      <w:marRight w:val="0"/>
                                      <w:marTop w:val="0"/>
                                      <w:marBottom w:val="0"/>
                                      <w:divBdr>
                                        <w:top w:val="none" w:sz="0" w:space="0" w:color="auto"/>
                                        <w:left w:val="none" w:sz="0" w:space="0" w:color="auto"/>
                                        <w:bottom w:val="none" w:sz="0" w:space="0" w:color="auto"/>
                                        <w:right w:val="none" w:sz="0" w:space="0" w:color="auto"/>
                                      </w:divBdr>
                                      <w:divsChild>
                                        <w:div w:id="912811170">
                                          <w:marLeft w:val="0"/>
                                          <w:marRight w:val="0"/>
                                          <w:marTop w:val="0"/>
                                          <w:marBottom w:val="0"/>
                                          <w:divBdr>
                                            <w:top w:val="none" w:sz="0" w:space="0" w:color="auto"/>
                                            <w:left w:val="none" w:sz="0" w:space="0" w:color="auto"/>
                                            <w:bottom w:val="none" w:sz="0" w:space="0" w:color="auto"/>
                                            <w:right w:val="none" w:sz="0" w:space="0" w:color="auto"/>
                                          </w:divBdr>
                                          <w:divsChild>
                                            <w:div w:id="1416390666">
                                              <w:marLeft w:val="0"/>
                                              <w:marRight w:val="0"/>
                                              <w:marTop w:val="0"/>
                                              <w:marBottom w:val="0"/>
                                              <w:divBdr>
                                                <w:top w:val="none" w:sz="0" w:space="0" w:color="auto"/>
                                                <w:left w:val="none" w:sz="0" w:space="0" w:color="auto"/>
                                                <w:bottom w:val="none" w:sz="0" w:space="0" w:color="auto"/>
                                                <w:right w:val="none" w:sz="0" w:space="0" w:color="auto"/>
                                              </w:divBdr>
                                              <w:divsChild>
                                                <w:div w:id="4141579">
                                                  <w:marLeft w:val="0"/>
                                                  <w:marRight w:val="0"/>
                                                  <w:marTop w:val="0"/>
                                                  <w:marBottom w:val="0"/>
                                                  <w:divBdr>
                                                    <w:top w:val="none" w:sz="0" w:space="0" w:color="auto"/>
                                                    <w:left w:val="none" w:sz="0" w:space="0" w:color="auto"/>
                                                    <w:bottom w:val="none" w:sz="0" w:space="0" w:color="auto"/>
                                                    <w:right w:val="none" w:sz="0" w:space="0" w:color="auto"/>
                                                  </w:divBdr>
                                                  <w:divsChild>
                                                    <w:div w:id="11560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2630">
                                              <w:marLeft w:val="0"/>
                                              <w:marRight w:val="0"/>
                                              <w:marTop w:val="0"/>
                                              <w:marBottom w:val="0"/>
                                              <w:divBdr>
                                                <w:top w:val="none" w:sz="0" w:space="0" w:color="auto"/>
                                                <w:left w:val="none" w:sz="0" w:space="0" w:color="auto"/>
                                                <w:bottom w:val="none" w:sz="0" w:space="0" w:color="auto"/>
                                                <w:right w:val="none" w:sz="0" w:space="0" w:color="auto"/>
                                              </w:divBdr>
                                              <w:divsChild>
                                                <w:div w:id="21222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75881">
                                          <w:marLeft w:val="0"/>
                                          <w:marRight w:val="0"/>
                                          <w:marTop w:val="0"/>
                                          <w:marBottom w:val="0"/>
                                          <w:divBdr>
                                            <w:top w:val="none" w:sz="0" w:space="0" w:color="auto"/>
                                            <w:left w:val="none" w:sz="0" w:space="0" w:color="auto"/>
                                            <w:bottom w:val="none" w:sz="0" w:space="0" w:color="auto"/>
                                            <w:right w:val="none" w:sz="0" w:space="0" w:color="auto"/>
                                          </w:divBdr>
                                          <w:divsChild>
                                            <w:div w:id="1746878687">
                                              <w:marLeft w:val="0"/>
                                              <w:marRight w:val="0"/>
                                              <w:marTop w:val="0"/>
                                              <w:marBottom w:val="0"/>
                                              <w:divBdr>
                                                <w:top w:val="none" w:sz="0" w:space="0" w:color="auto"/>
                                                <w:left w:val="none" w:sz="0" w:space="0" w:color="auto"/>
                                                <w:bottom w:val="none" w:sz="0" w:space="0" w:color="auto"/>
                                                <w:right w:val="none" w:sz="0" w:space="0" w:color="auto"/>
                                              </w:divBdr>
                                              <w:divsChild>
                                                <w:div w:id="888686058">
                                                  <w:marLeft w:val="0"/>
                                                  <w:marRight w:val="0"/>
                                                  <w:marTop w:val="0"/>
                                                  <w:marBottom w:val="0"/>
                                                  <w:divBdr>
                                                    <w:top w:val="none" w:sz="0" w:space="0" w:color="auto"/>
                                                    <w:left w:val="none" w:sz="0" w:space="0" w:color="auto"/>
                                                    <w:bottom w:val="none" w:sz="0" w:space="0" w:color="auto"/>
                                                    <w:right w:val="none" w:sz="0" w:space="0" w:color="auto"/>
                                                  </w:divBdr>
                                                </w:div>
                                                <w:div w:id="477234399">
                                                  <w:marLeft w:val="0"/>
                                                  <w:marRight w:val="0"/>
                                                  <w:marTop w:val="0"/>
                                                  <w:marBottom w:val="0"/>
                                                  <w:divBdr>
                                                    <w:top w:val="none" w:sz="0" w:space="0" w:color="auto"/>
                                                    <w:left w:val="none" w:sz="0" w:space="0" w:color="auto"/>
                                                    <w:bottom w:val="none" w:sz="0" w:space="0" w:color="auto"/>
                                                    <w:right w:val="none" w:sz="0" w:space="0" w:color="auto"/>
                                                  </w:divBdr>
                                                  <w:divsChild>
                                                    <w:div w:id="7930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onomicsonline.co.uk/Managing_the_economy/Household_spending.html" TargetMode="External"/><Relationship Id="rId18" Type="http://schemas.openxmlformats.org/officeDocument/2006/relationships/hyperlink" Target="http://economicsonline.co.uk/Competitive_markets/The_housing_market.html" TargetMode="External"/><Relationship Id="rId26" Type="http://schemas.openxmlformats.org/officeDocument/2006/relationships/hyperlink" Target="http://economicsonline.co.uk/Managing_the_economy/Inflation_and_deflation.html" TargetMode="External"/><Relationship Id="rId39" Type="http://schemas.openxmlformats.org/officeDocument/2006/relationships/image" Target="media/image13.jpeg"/><Relationship Id="rId21" Type="http://schemas.openxmlformats.org/officeDocument/2006/relationships/hyperlink" Target="http://economicsonline.co.uk/Managing_the_economy/Investment.html" TargetMode="External"/><Relationship Id="rId34" Type="http://schemas.openxmlformats.org/officeDocument/2006/relationships/image" Target="media/image9.jpeg"/><Relationship Id="rId42" Type="http://schemas.openxmlformats.org/officeDocument/2006/relationships/hyperlink" Target="http://www.economicshelp.org/blog/5105/economics/long-run-trend-rate-of-growth/" TargetMode="External"/><Relationship Id="rId47" Type="http://schemas.openxmlformats.org/officeDocument/2006/relationships/hyperlink" Target="http://www.statista.com/chart/3236/employees-working-longer/" TargetMode="External"/><Relationship Id="rId50" Type="http://schemas.openxmlformats.org/officeDocument/2006/relationships/image" Target="media/image20.png"/><Relationship Id="rId55" Type="http://schemas.openxmlformats.org/officeDocument/2006/relationships/hyperlink" Target="http://www.economicshelp.org/wp-content/uploads/2012/11/components-demand-ad1.jpg"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economicsonline.co.uk/Business_economics/Profits.html" TargetMode="External"/><Relationship Id="rId20" Type="http://schemas.openxmlformats.org/officeDocument/2006/relationships/hyperlink" Target="http://economicsonline.co.uk/Managing_the_economy/Liquidity_and_wealth.html" TargetMode="External"/><Relationship Id="rId29" Type="http://schemas.openxmlformats.org/officeDocument/2006/relationships/hyperlink" Target="http://economicsonline.co.uk/Managing_the_economy/National_income.php" TargetMode="External"/><Relationship Id="rId41" Type="http://schemas.openxmlformats.org/officeDocument/2006/relationships/hyperlink" Target="http://www.economicshelp.org/blog/12309/concepts/diminishing-marginal-utility-of-income-and-wealth/" TargetMode="External"/><Relationship Id="rId54" Type="http://schemas.openxmlformats.org/officeDocument/2006/relationships/image" Target="media/image23.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conomicsonline.co.uk/Managing_the_economy/Aggregate_demand.html" TargetMode="External"/><Relationship Id="rId24" Type="http://schemas.openxmlformats.org/officeDocument/2006/relationships/hyperlink" Target="http://economicsonline.co.uk/Managing_the_economy/Aggregate+supply.html" TargetMode="External"/><Relationship Id="rId32" Type="http://schemas.openxmlformats.org/officeDocument/2006/relationships/hyperlink" Target="http://economicsonline.co.uk/Competitive_markets/Indirect_taxes_and_subsidies.html" TargetMode="External"/><Relationship Id="rId37" Type="http://schemas.openxmlformats.org/officeDocument/2006/relationships/image" Target="media/image11.jpeg"/><Relationship Id="rId40" Type="http://schemas.openxmlformats.org/officeDocument/2006/relationships/image" Target="media/image14.png"/><Relationship Id="rId45" Type="http://schemas.openxmlformats.org/officeDocument/2006/relationships/hyperlink" Target="http://www.economicshelp.org/blog/glossary/balanced-growth/" TargetMode="External"/><Relationship Id="rId53" Type="http://schemas.openxmlformats.org/officeDocument/2006/relationships/image" Target="media/image22.jpeg"/><Relationship Id="rId58" Type="http://schemas.openxmlformats.org/officeDocument/2006/relationships/image" Target="media/image25.jpeg"/><Relationship Id="rId5" Type="http://schemas.openxmlformats.org/officeDocument/2006/relationships/image" Target="media/image1.gif"/><Relationship Id="rId15" Type="http://schemas.openxmlformats.org/officeDocument/2006/relationships/hyperlink" Target="http://economicsonline.co.uk/Managing_the_economy/Saving.html" TargetMode="External"/><Relationship Id="rId23" Type="http://schemas.openxmlformats.org/officeDocument/2006/relationships/image" Target="media/image6.png"/><Relationship Id="rId28" Type="http://schemas.openxmlformats.org/officeDocument/2006/relationships/hyperlink" Target="http://economicsonline.co.uk/Managing_the_economy/Aggregate+supply.html" TargetMode="External"/><Relationship Id="rId36" Type="http://schemas.openxmlformats.org/officeDocument/2006/relationships/image" Target="media/image10.jpeg"/><Relationship Id="rId49" Type="http://schemas.openxmlformats.org/officeDocument/2006/relationships/image" Target="media/image19.jpeg"/><Relationship Id="rId57" Type="http://schemas.openxmlformats.org/officeDocument/2006/relationships/hyperlink" Target="http://www.economicshelp.org/wp-content/uploads/2012/11/components-ad-percentage11.jpg" TargetMode="External"/><Relationship Id="rId61" Type="http://schemas.openxmlformats.org/officeDocument/2006/relationships/fontTable" Target="fontTable.xml"/><Relationship Id="rId10" Type="http://schemas.openxmlformats.org/officeDocument/2006/relationships/hyperlink" Target="file:///C:\Users\Richard\Desktop\EconomicsOnline\Managing%20the%20economy\Equilibrium.html" TargetMode="External"/><Relationship Id="rId19" Type="http://schemas.openxmlformats.org/officeDocument/2006/relationships/hyperlink" Target="http://economicsonline.co.uk/Competitive_markets/The_stock_market.html" TargetMode="External"/><Relationship Id="rId31" Type="http://schemas.openxmlformats.org/officeDocument/2006/relationships/hyperlink" Target="http://economicsonline.co.uk/Competitive_markets/The_market_for_oil.html" TargetMode="External"/><Relationship Id="rId44" Type="http://schemas.openxmlformats.org/officeDocument/2006/relationships/image" Target="media/image16.jpeg"/><Relationship Id="rId52" Type="http://schemas.openxmlformats.org/officeDocument/2006/relationships/hyperlink" Target="http://www.economicshelp.org/wp-content/uploads/2014/09/AD-curve.jpg" TargetMode="External"/><Relationship Id="rId60"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economicsonline.co.uk/Managing_the_economy/Employment_and_unemployment.html" TargetMode="External"/><Relationship Id="rId22" Type="http://schemas.openxmlformats.org/officeDocument/2006/relationships/hyperlink" Target="http://economicsonline.co.uk/Managing_the_economy/The_public_sector.html" TargetMode="External"/><Relationship Id="rId27" Type="http://schemas.openxmlformats.org/officeDocument/2006/relationships/image" Target="media/image7.png"/><Relationship Id="rId30" Type="http://schemas.openxmlformats.org/officeDocument/2006/relationships/hyperlink" Target="http://economicsonline.co.uk/Competitive_markets/The_labour_market.html" TargetMode="External"/><Relationship Id="rId35" Type="http://schemas.openxmlformats.org/officeDocument/2006/relationships/hyperlink" Target="http://www.economicshelp.org/dictionary/o/output-gap.html" TargetMode="External"/><Relationship Id="rId43" Type="http://schemas.openxmlformats.org/officeDocument/2006/relationships/image" Target="media/image15.png"/><Relationship Id="rId48" Type="http://schemas.openxmlformats.org/officeDocument/2006/relationships/image" Target="media/image18.jpeg"/><Relationship Id="rId56" Type="http://schemas.openxmlformats.org/officeDocument/2006/relationships/image" Target="media/image24.jpeg"/><Relationship Id="rId8" Type="http://schemas.openxmlformats.org/officeDocument/2006/relationships/image" Target="media/image4.png"/><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economicsonline.co.uk/Managing_the_economy/Investment.html" TargetMode="External"/><Relationship Id="rId17" Type="http://schemas.openxmlformats.org/officeDocument/2006/relationships/hyperlink" Target="http://economicsonline.co.uk/Managing_the_economy/Liquidity_and_wealth.html" TargetMode="External"/><Relationship Id="rId25" Type="http://schemas.openxmlformats.org/officeDocument/2006/relationships/hyperlink" Target="http://economicsonline.co.uk/Managing_the_economy/Equilibrium.html" TargetMode="External"/><Relationship Id="rId33" Type="http://schemas.openxmlformats.org/officeDocument/2006/relationships/image" Target="media/image8.png"/><Relationship Id="rId38" Type="http://schemas.openxmlformats.org/officeDocument/2006/relationships/image" Target="media/image12.jpeg"/><Relationship Id="rId46" Type="http://schemas.openxmlformats.org/officeDocument/2006/relationships/image" Target="media/image17.png"/><Relationship Id="rId5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2455ECBF</Template>
  <TotalTime>49</TotalTime>
  <Pages>25</Pages>
  <Words>5692</Words>
  <Characters>32446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Huddersfield New College</Company>
  <LinksUpToDate>false</LinksUpToDate>
  <CharactersWithSpaces>38062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Stappard</dc:creator>
  <cp:keywords/>
  <dc:description/>
  <cp:lastModifiedBy>Daryl Stappard</cp:lastModifiedBy>
  <cp:revision>1</cp:revision>
  <cp:lastPrinted>2015-06-09T07:59:00Z</cp:lastPrinted>
  <dcterms:created xsi:type="dcterms:W3CDTF">2015-06-09T07:05:00Z</dcterms:created>
  <dcterms:modified xsi:type="dcterms:W3CDTF">2015-06-09T08:06:00Z</dcterms:modified>
</cp:coreProperties>
</file>