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934" w:rsidRPr="00B63285" w:rsidRDefault="00222934" w:rsidP="00B63285">
      <w:pPr>
        <w:pBdr>
          <w:bottom w:val="single" w:sz="6" w:space="4" w:color="CACACA"/>
        </w:pBdr>
        <w:shd w:val="clear" w:color="auto" w:fill="FFFFFF"/>
        <w:spacing w:after="75" w:line="240" w:lineRule="auto"/>
        <w:ind w:left="-284" w:right="-1039"/>
        <w:jc w:val="center"/>
        <w:outlineLvl w:val="0"/>
        <w:rPr>
          <w:rFonts w:ascii="Arial" w:eastAsia="Times New Roman" w:hAnsi="Arial" w:cs="Arial"/>
          <w:b/>
          <w:i/>
          <w:color w:val="333333"/>
          <w:kern w:val="36"/>
          <w:sz w:val="32"/>
          <w:szCs w:val="32"/>
          <w:u w:val="single"/>
          <w:lang w:val="en-US" w:eastAsia="en-GB"/>
        </w:rPr>
      </w:pPr>
      <w:r w:rsidRPr="00B63285">
        <w:rPr>
          <w:rFonts w:ascii="Arial" w:eastAsia="Times New Roman" w:hAnsi="Arial" w:cs="Arial"/>
          <w:b/>
          <w:i/>
          <w:color w:val="333333"/>
          <w:kern w:val="36"/>
          <w:sz w:val="32"/>
          <w:szCs w:val="32"/>
          <w:u w:val="single"/>
          <w:lang w:val="en-US" w:eastAsia="en-GB"/>
        </w:rPr>
        <w:t>Fiscal Policy</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Definition of fiscal policy. </w:t>
      </w:r>
      <w:r w:rsidRPr="00B63285">
        <w:rPr>
          <w:rFonts w:ascii="Arial" w:eastAsia="Times New Roman" w:hAnsi="Arial" w:cs="Arial"/>
          <w:color w:val="333333"/>
          <w:sz w:val="24"/>
          <w:szCs w:val="24"/>
          <w:lang w:val="en-US" w:eastAsia="en-GB"/>
        </w:rPr>
        <w:t>Fiscal policy involves the government changing the levels of taxation and government spending in order to influence Aggregate Demand (AD) and the level of economic activity.</w:t>
      </w:r>
    </w:p>
    <w:p w:rsidR="00222934" w:rsidRPr="00B63285" w:rsidRDefault="00222934" w:rsidP="00B63285">
      <w:pPr>
        <w:numPr>
          <w:ilvl w:val="0"/>
          <w:numId w:val="30"/>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AD is the total level of planned expenditure in an economy (AD = C+ I + G + X – M)</w:t>
      </w:r>
    </w:p>
    <w:p w:rsidR="00222934" w:rsidRPr="00B63285" w:rsidRDefault="00222934" w:rsidP="00B63285">
      <w:pPr>
        <w:shd w:val="clear" w:color="auto" w:fill="FFFFFF"/>
        <w:spacing w:after="225" w:line="240" w:lineRule="auto"/>
        <w:ind w:left="-284" w:right="-1039"/>
        <w:outlineLvl w:val="3"/>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The purpose of Fiscal Policy</w:t>
      </w:r>
    </w:p>
    <w:p w:rsidR="00222934" w:rsidRPr="00B63285" w:rsidRDefault="00222934" w:rsidP="00B63285">
      <w:pPr>
        <w:numPr>
          <w:ilvl w:val="0"/>
          <w:numId w:val="3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Stimulate economic growth in a period of a recession.</w:t>
      </w:r>
    </w:p>
    <w:p w:rsidR="00222934" w:rsidRPr="00B63285" w:rsidRDefault="00222934" w:rsidP="00B63285">
      <w:pPr>
        <w:numPr>
          <w:ilvl w:val="0"/>
          <w:numId w:val="3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Keep inflation low (UK government has a target of 2%)</w:t>
      </w:r>
    </w:p>
    <w:p w:rsidR="00222934" w:rsidRPr="00B63285" w:rsidRDefault="00222934" w:rsidP="00B63285">
      <w:pPr>
        <w:numPr>
          <w:ilvl w:val="0"/>
          <w:numId w:val="3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Basically, fiscal policy aims to </w:t>
      </w:r>
      <w:proofErr w:type="spellStart"/>
      <w:r w:rsidRPr="00B63285">
        <w:rPr>
          <w:rFonts w:ascii="Arial" w:eastAsia="Times New Roman" w:hAnsi="Arial" w:cs="Arial"/>
          <w:color w:val="333333"/>
          <w:sz w:val="24"/>
          <w:szCs w:val="24"/>
          <w:lang w:val="en-US" w:eastAsia="en-GB"/>
        </w:rPr>
        <w:t>stabilise</w:t>
      </w:r>
      <w:proofErr w:type="spellEnd"/>
      <w:r w:rsidRPr="00B63285">
        <w:rPr>
          <w:rFonts w:ascii="Arial" w:eastAsia="Times New Roman" w:hAnsi="Arial" w:cs="Arial"/>
          <w:color w:val="333333"/>
          <w:sz w:val="24"/>
          <w:szCs w:val="24"/>
          <w:lang w:val="en-US" w:eastAsia="en-GB"/>
        </w:rPr>
        <w:t xml:space="preserve"> economic growth, avoiding a boom and bust economic cycle.</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Fiscal policy is often used in conjunction with </w:t>
      </w:r>
      <w:hyperlink r:id="rId5" w:history="1">
        <w:r w:rsidRPr="00B63285">
          <w:rPr>
            <w:rFonts w:ascii="Arial" w:eastAsia="Times New Roman" w:hAnsi="Arial" w:cs="Arial"/>
            <w:color w:val="2588C9"/>
            <w:sz w:val="24"/>
            <w:szCs w:val="24"/>
            <w:lang w:val="en-US" w:eastAsia="en-GB"/>
          </w:rPr>
          <w:t>monetary policy.</w:t>
        </w:r>
      </w:hyperlink>
      <w:r w:rsidRPr="00B63285">
        <w:rPr>
          <w:rFonts w:ascii="Arial" w:eastAsia="Times New Roman" w:hAnsi="Arial" w:cs="Arial"/>
          <w:color w:val="333333"/>
          <w:sz w:val="24"/>
          <w:szCs w:val="24"/>
          <w:lang w:val="en-US" w:eastAsia="en-GB"/>
        </w:rPr>
        <w:t xml:space="preserve"> In fact governments often prefer monetary policy for </w:t>
      </w:r>
      <w:proofErr w:type="spellStart"/>
      <w:r w:rsidRPr="00B63285">
        <w:rPr>
          <w:rFonts w:ascii="Arial" w:eastAsia="Times New Roman" w:hAnsi="Arial" w:cs="Arial"/>
          <w:color w:val="333333"/>
          <w:sz w:val="24"/>
          <w:szCs w:val="24"/>
          <w:lang w:val="en-US" w:eastAsia="en-GB"/>
        </w:rPr>
        <w:t>stabilising</w:t>
      </w:r>
      <w:proofErr w:type="spellEnd"/>
      <w:r w:rsidRPr="00B63285">
        <w:rPr>
          <w:rFonts w:ascii="Arial" w:eastAsia="Times New Roman" w:hAnsi="Arial" w:cs="Arial"/>
          <w:color w:val="333333"/>
          <w:sz w:val="24"/>
          <w:szCs w:val="24"/>
          <w:lang w:val="en-US" w:eastAsia="en-GB"/>
        </w:rPr>
        <w:t xml:space="preserve"> the economy.</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Expansionary (or loose) Fiscal Policy</w:t>
      </w:r>
    </w:p>
    <w:p w:rsidR="00222934" w:rsidRPr="00B63285" w:rsidRDefault="00222934" w:rsidP="00B63285">
      <w:pPr>
        <w:numPr>
          <w:ilvl w:val="0"/>
          <w:numId w:val="3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This involves increasing AD.</w:t>
      </w:r>
    </w:p>
    <w:p w:rsidR="00222934" w:rsidRPr="00B63285" w:rsidRDefault="00222934" w:rsidP="00B63285">
      <w:pPr>
        <w:numPr>
          <w:ilvl w:val="0"/>
          <w:numId w:val="3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Therefore the government will increase spending (G) and / or cut taxes (T). Lower taxes will increase consumers spending because they have more disposable income (C)</w:t>
      </w:r>
    </w:p>
    <w:p w:rsidR="00222934" w:rsidRPr="00B63285" w:rsidRDefault="00222934" w:rsidP="00B63285">
      <w:pPr>
        <w:numPr>
          <w:ilvl w:val="0"/>
          <w:numId w:val="3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This will tend worsen the government budget deficit and the government will need to increase borrowing.</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Diagram showing effect of expansionary fiscal policy</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noProof/>
          <w:color w:val="333333"/>
          <w:sz w:val="24"/>
          <w:szCs w:val="24"/>
          <w:lang w:eastAsia="en-GB"/>
        </w:rPr>
        <w:drawing>
          <wp:inline distT="0" distB="0" distL="0" distR="0" wp14:anchorId="0CDAAE96" wp14:editId="772640A8">
            <wp:extent cx="6257925" cy="2305050"/>
            <wp:effectExtent l="0" t="0" r="9525" b="0"/>
            <wp:docPr id="12" name="Picture 12" descr="ad-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increa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7925" cy="2305050"/>
                    </a:xfrm>
                    <a:prstGeom prst="rect">
                      <a:avLst/>
                    </a:prstGeom>
                    <a:noFill/>
                    <a:ln>
                      <a:noFill/>
                    </a:ln>
                  </pic:spPr>
                </pic:pic>
              </a:graphicData>
            </a:graphic>
          </wp:inline>
        </w:drawing>
      </w: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Deflationary (or tight) Fiscal Policy</w:t>
      </w:r>
    </w:p>
    <w:p w:rsidR="00222934" w:rsidRPr="00B63285" w:rsidRDefault="00222934" w:rsidP="00B63285">
      <w:pPr>
        <w:numPr>
          <w:ilvl w:val="0"/>
          <w:numId w:val="33"/>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This involves decreasing AD.</w:t>
      </w:r>
    </w:p>
    <w:p w:rsidR="00222934" w:rsidRPr="00B63285" w:rsidRDefault="00222934" w:rsidP="00B63285">
      <w:pPr>
        <w:numPr>
          <w:ilvl w:val="0"/>
          <w:numId w:val="33"/>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Therefore the government will cut government spending (G) and / or increase taxes. Higher taxes will reduce consumer spending (C)</w:t>
      </w:r>
    </w:p>
    <w:p w:rsidR="00222934" w:rsidRPr="00B63285" w:rsidRDefault="00222934" w:rsidP="00B63285">
      <w:pPr>
        <w:numPr>
          <w:ilvl w:val="0"/>
          <w:numId w:val="33"/>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Tight fiscal policy will tend to cause an improvement in the government budget deficit.</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Diagram showing the effect of tight fiscal policy</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noProof/>
          <w:color w:val="333333"/>
          <w:sz w:val="24"/>
          <w:szCs w:val="24"/>
          <w:lang w:eastAsia="en-GB"/>
        </w:rPr>
        <w:drawing>
          <wp:inline distT="0" distB="0" distL="0" distR="0" wp14:anchorId="3C6858BB" wp14:editId="4924BD29">
            <wp:extent cx="6210300" cy="2438400"/>
            <wp:effectExtent l="0" t="0" r="0" b="0"/>
            <wp:docPr id="13" name="Picture 13" descr="ad-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incre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2438400"/>
                    </a:xfrm>
                    <a:prstGeom prst="rect">
                      <a:avLst/>
                    </a:prstGeom>
                    <a:noFill/>
                    <a:ln>
                      <a:noFill/>
                    </a:ln>
                  </pic:spPr>
                </pic:pic>
              </a:graphicData>
            </a:graphic>
          </wp:inline>
        </w:drawing>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UK fiscal policy</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noProof/>
          <w:color w:val="333333"/>
          <w:sz w:val="24"/>
          <w:szCs w:val="24"/>
          <w:lang w:eastAsia="en-GB"/>
        </w:rPr>
        <w:drawing>
          <wp:inline distT="0" distB="0" distL="0" distR="0" wp14:anchorId="0A20C62B" wp14:editId="46C5F01F">
            <wp:extent cx="6448425" cy="3333750"/>
            <wp:effectExtent l="0" t="0" r="9525" b="0"/>
            <wp:docPr id="14" name="Picture 14" descr="budget-deficit-uk-percent-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dget-deficit-uk-percent-gd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425" cy="3333750"/>
                    </a:xfrm>
                    <a:prstGeom prst="rect">
                      <a:avLst/>
                    </a:prstGeom>
                    <a:noFill/>
                    <a:ln>
                      <a:noFill/>
                    </a:ln>
                  </pic:spPr>
                </pic:pic>
              </a:graphicData>
            </a:graphic>
          </wp:inline>
        </w:drawing>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In 2009, the government pursued expansionary fiscal policy. In response to a deep recession (GDP fell 6%) the government cut VAT in a bid to boost consumer spending. This caused a big rise in government borrowing (2009-10). (Government borrowing also rose because of the recession leading to lower tax revenue)</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When the new coalition government came into power in May 2010, they argued the deficit was too high and then announced plans to reduce government borrowing. This involved spending limits. This austerity measures were a factor in causing lower economic growth in 2011 and 2012.</w:t>
      </w:r>
    </w:p>
    <w:p w:rsidR="00B63285" w:rsidRDefault="00B63285" w:rsidP="00B63285">
      <w:pPr>
        <w:shd w:val="clear" w:color="auto" w:fill="FFFFFF"/>
        <w:spacing w:after="225" w:line="240" w:lineRule="auto"/>
        <w:ind w:left="-284" w:right="-1039"/>
        <w:outlineLvl w:val="2"/>
        <w:rPr>
          <w:rFonts w:ascii="Arial" w:eastAsia="Times New Roman" w:hAnsi="Arial" w:cs="Arial"/>
          <w:color w:val="333333"/>
          <w:sz w:val="24"/>
          <w:szCs w:val="24"/>
          <w:lang w:val="en-US" w:eastAsia="en-GB"/>
        </w:rPr>
      </w:pPr>
    </w:p>
    <w:p w:rsidR="00B63285" w:rsidRDefault="00B63285" w:rsidP="00B63285">
      <w:pPr>
        <w:shd w:val="clear" w:color="auto" w:fill="FFFFFF"/>
        <w:spacing w:after="225" w:line="240" w:lineRule="auto"/>
        <w:ind w:left="-284" w:right="-1039"/>
        <w:outlineLvl w:val="2"/>
        <w:rPr>
          <w:rFonts w:ascii="Arial" w:eastAsia="Times New Roman" w:hAnsi="Arial" w:cs="Arial"/>
          <w:color w:val="333333"/>
          <w:sz w:val="24"/>
          <w:szCs w:val="24"/>
          <w:lang w:val="en-US" w:eastAsia="en-GB"/>
        </w:rPr>
      </w:pP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Terms relating to fiscal policy</w:t>
      </w:r>
    </w:p>
    <w:p w:rsidR="00222934" w:rsidRPr="00B63285" w:rsidRDefault="00222934" w:rsidP="00B63285">
      <w:pPr>
        <w:numPr>
          <w:ilvl w:val="0"/>
          <w:numId w:val="34"/>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Fiscal Stance</w:t>
      </w:r>
      <w:r w:rsidRPr="00B63285">
        <w:rPr>
          <w:rFonts w:ascii="Arial" w:eastAsia="Times New Roman" w:hAnsi="Arial" w:cs="Arial"/>
          <w:color w:val="333333"/>
          <w:sz w:val="24"/>
          <w:szCs w:val="24"/>
          <w:lang w:val="en-US" w:eastAsia="en-GB"/>
        </w:rPr>
        <w:t xml:space="preserve"> : This refers to whether the government is increasing AD or decreasing AD, e.g. expansionary or tight fiscal policy</w:t>
      </w:r>
    </w:p>
    <w:p w:rsidR="00222934" w:rsidRPr="00B63285" w:rsidRDefault="00222934" w:rsidP="00B63285">
      <w:pPr>
        <w:numPr>
          <w:ilvl w:val="0"/>
          <w:numId w:val="34"/>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Fine </w:t>
      </w:r>
      <w:proofErr w:type="gramStart"/>
      <w:r w:rsidRPr="00B63285">
        <w:rPr>
          <w:rFonts w:ascii="Arial" w:eastAsia="Times New Roman" w:hAnsi="Arial" w:cs="Arial"/>
          <w:b/>
          <w:bCs/>
          <w:color w:val="333333"/>
          <w:sz w:val="24"/>
          <w:szCs w:val="24"/>
          <w:lang w:val="en-US" w:eastAsia="en-GB"/>
        </w:rPr>
        <w:t>Tuning</w:t>
      </w:r>
      <w:r w:rsidRPr="00B63285">
        <w:rPr>
          <w:rFonts w:ascii="Arial" w:eastAsia="Times New Roman" w:hAnsi="Arial" w:cs="Arial"/>
          <w:color w:val="333333"/>
          <w:sz w:val="24"/>
          <w:szCs w:val="24"/>
          <w:lang w:val="en-US" w:eastAsia="en-GB"/>
        </w:rPr>
        <w:t xml:space="preserve"> :</w:t>
      </w:r>
      <w:proofErr w:type="gramEnd"/>
      <w:r w:rsidRPr="00B63285">
        <w:rPr>
          <w:rFonts w:ascii="Arial" w:eastAsia="Times New Roman" w:hAnsi="Arial" w:cs="Arial"/>
          <w:color w:val="333333"/>
          <w:sz w:val="24"/>
          <w:szCs w:val="24"/>
          <w:lang w:val="en-US" w:eastAsia="en-GB"/>
        </w:rPr>
        <w:t xml:space="preserve"> This involves maintaining a steady rate of economic growth through using fiscal policy. However this has proved quite difficult to achieve precisely.</w:t>
      </w:r>
    </w:p>
    <w:p w:rsidR="00222934" w:rsidRPr="00B63285" w:rsidRDefault="00222934" w:rsidP="00B63285">
      <w:pPr>
        <w:numPr>
          <w:ilvl w:val="0"/>
          <w:numId w:val="34"/>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Automatic fiscal </w:t>
      </w:r>
      <w:proofErr w:type="spellStart"/>
      <w:r w:rsidRPr="00B63285">
        <w:rPr>
          <w:rFonts w:ascii="Arial" w:eastAsia="Times New Roman" w:hAnsi="Arial" w:cs="Arial"/>
          <w:b/>
          <w:bCs/>
          <w:color w:val="333333"/>
          <w:sz w:val="24"/>
          <w:szCs w:val="24"/>
          <w:lang w:val="en-US" w:eastAsia="en-GB"/>
        </w:rPr>
        <w:t>stabilisers</w:t>
      </w:r>
      <w:proofErr w:type="spellEnd"/>
      <w:r w:rsidRPr="00B63285">
        <w:rPr>
          <w:rFonts w:ascii="Arial" w:eastAsia="Times New Roman" w:hAnsi="Arial" w:cs="Arial"/>
          <w:color w:val="333333"/>
          <w:sz w:val="24"/>
          <w:szCs w:val="24"/>
          <w:lang w:val="en-US" w:eastAsia="en-GB"/>
        </w:rPr>
        <w:t xml:space="preserve"> – If the economy is growing, people will automatically pay more taxes </w:t>
      </w:r>
      <w:proofErr w:type="gramStart"/>
      <w:r w:rsidRPr="00B63285">
        <w:rPr>
          <w:rFonts w:ascii="Arial" w:eastAsia="Times New Roman" w:hAnsi="Arial" w:cs="Arial"/>
          <w:color w:val="333333"/>
          <w:sz w:val="24"/>
          <w:szCs w:val="24"/>
          <w:lang w:val="en-US" w:eastAsia="en-GB"/>
        </w:rPr>
        <w:t>( VAT</w:t>
      </w:r>
      <w:proofErr w:type="gramEnd"/>
      <w:r w:rsidRPr="00B63285">
        <w:rPr>
          <w:rFonts w:ascii="Arial" w:eastAsia="Times New Roman" w:hAnsi="Arial" w:cs="Arial"/>
          <w:color w:val="333333"/>
          <w:sz w:val="24"/>
          <w:szCs w:val="24"/>
          <w:lang w:val="en-US" w:eastAsia="en-GB"/>
        </w:rPr>
        <w:t xml:space="preserve"> and Income tax) and the Government will spend less on unemployment benefits. The increased T and lower G will act as a check on AD. But, in a recession the opposite will occur with tax revenue falling but increased government spending on benefits, this will help increase AD</w:t>
      </w:r>
    </w:p>
    <w:p w:rsidR="00222934" w:rsidRPr="00B63285" w:rsidRDefault="00222934" w:rsidP="00B63285">
      <w:pPr>
        <w:numPr>
          <w:ilvl w:val="0"/>
          <w:numId w:val="34"/>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Discretionary fiscal </w:t>
      </w:r>
      <w:proofErr w:type="spellStart"/>
      <w:r w:rsidRPr="00B63285">
        <w:rPr>
          <w:rFonts w:ascii="Arial" w:eastAsia="Times New Roman" w:hAnsi="Arial" w:cs="Arial"/>
          <w:b/>
          <w:bCs/>
          <w:color w:val="333333"/>
          <w:sz w:val="24"/>
          <w:szCs w:val="24"/>
          <w:lang w:val="en-US" w:eastAsia="en-GB"/>
        </w:rPr>
        <w:t>stabilisers</w:t>
      </w:r>
      <w:proofErr w:type="spellEnd"/>
      <w:r w:rsidRPr="00B63285">
        <w:rPr>
          <w:rFonts w:ascii="Arial" w:eastAsia="Times New Roman" w:hAnsi="Arial" w:cs="Arial"/>
          <w:color w:val="333333"/>
          <w:sz w:val="24"/>
          <w:szCs w:val="24"/>
          <w:lang w:val="en-US" w:eastAsia="en-GB"/>
        </w:rPr>
        <w:t xml:space="preserve"> – This is a deliberate attempt by the government to affect AD and </w:t>
      </w:r>
      <w:proofErr w:type="spellStart"/>
      <w:r w:rsidRPr="00B63285">
        <w:rPr>
          <w:rFonts w:ascii="Arial" w:eastAsia="Times New Roman" w:hAnsi="Arial" w:cs="Arial"/>
          <w:color w:val="333333"/>
          <w:sz w:val="24"/>
          <w:szCs w:val="24"/>
          <w:lang w:val="en-US" w:eastAsia="en-GB"/>
        </w:rPr>
        <w:t>stabilise</w:t>
      </w:r>
      <w:proofErr w:type="spellEnd"/>
      <w:r w:rsidRPr="00B63285">
        <w:rPr>
          <w:rFonts w:ascii="Arial" w:eastAsia="Times New Roman" w:hAnsi="Arial" w:cs="Arial"/>
          <w:color w:val="333333"/>
          <w:sz w:val="24"/>
          <w:szCs w:val="24"/>
          <w:lang w:val="en-US" w:eastAsia="en-GB"/>
        </w:rPr>
        <w:t xml:space="preserve"> the economy, e.g. in a boom the government will increase taxes to reduce inflation.</w:t>
      </w:r>
    </w:p>
    <w:p w:rsidR="00222934" w:rsidRPr="00B63285" w:rsidRDefault="00222934" w:rsidP="00B63285">
      <w:pPr>
        <w:numPr>
          <w:ilvl w:val="0"/>
          <w:numId w:val="34"/>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hyperlink r:id="rId9" w:history="1">
        <w:r w:rsidRPr="00B63285">
          <w:rPr>
            <w:rFonts w:ascii="Arial" w:eastAsia="Times New Roman" w:hAnsi="Arial" w:cs="Arial"/>
            <w:color w:val="2588C9"/>
            <w:sz w:val="24"/>
            <w:szCs w:val="24"/>
            <w:lang w:val="en-US" w:eastAsia="en-GB"/>
          </w:rPr>
          <w:t>The multiplier effect</w:t>
        </w:r>
      </w:hyperlink>
      <w:r w:rsidRPr="00B63285">
        <w:rPr>
          <w:rFonts w:ascii="Arial" w:eastAsia="Times New Roman" w:hAnsi="Arial" w:cs="Arial"/>
          <w:color w:val="333333"/>
          <w:sz w:val="24"/>
          <w:szCs w:val="24"/>
          <w:lang w:val="en-US" w:eastAsia="en-GB"/>
        </w:rPr>
        <w:t>. When an increase in injections causes a bigger final increase in Real GDP.</w:t>
      </w:r>
    </w:p>
    <w:p w:rsidR="00222934" w:rsidRPr="00B63285" w:rsidRDefault="00222934" w:rsidP="00B63285">
      <w:pPr>
        <w:numPr>
          <w:ilvl w:val="0"/>
          <w:numId w:val="35"/>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Injections (J) – </w:t>
      </w:r>
      <w:r w:rsidRPr="00B63285">
        <w:rPr>
          <w:rFonts w:ascii="Arial" w:eastAsia="Times New Roman" w:hAnsi="Arial" w:cs="Arial"/>
          <w:color w:val="333333"/>
          <w:sz w:val="24"/>
          <w:szCs w:val="24"/>
          <w:lang w:val="en-US" w:eastAsia="en-GB"/>
        </w:rPr>
        <w:t xml:space="preserve">This is an increase of expenditure into the circular flow, it includes </w:t>
      </w:r>
      <w:proofErr w:type="spellStart"/>
      <w:r w:rsidRPr="00B63285">
        <w:rPr>
          <w:rFonts w:ascii="Arial" w:eastAsia="Times New Roman" w:hAnsi="Arial" w:cs="Arial"/>
          <w:color w:val="333333"/>
          <w:sz w:val="24"/>
          <w:szCs w:val="24"/>
          <w:lang w:val="en-US" w:eastAsia="en-GB"/>
        </w:rPr>
        <w:t>govt</w:t>
      </w:r>
      <w:proofErr w:type="spellEnd"/>
      <w:r w:rsidRPr="00B63285">
        <w:rPr>
          <w:rFonts w:ascii="Arial" w:eastAsia="Times New Roman" w:hAnsi="Arial" w:cs="Arial"/>
          <w:color w:val="333333"/>
          <w:sz w:val="24"/>
          <w:szCs w:val="24"/>
          <w:lang w:val="en-US" w:eastAsia="en-GB"/>
        </w:rPr>
        <w:t xml:space="preserve"> spending(G), Exports (X) and Investment (I)</w:t>
      </w:r>
    </w:p>
    <w:p w:rsidR="00222934" w:rsidRPr="00B63285" w:rsidRDefault="00222934" w:rsidP="00B63285">
      <w:pPr>
        <w:numPr>
          <w:ilvl w:val="0"/>
          <w:numId w:val="35"/>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 xml:space="preserve">Withdrawals (W) – </w:t>
      </w:r>
      <w:r w:rsidRPr="00B63285">
        <w:rPr>
          <w:rFonts w:ascii="Arial" w:eastAsia="Times New Roman" w:hAnsi="Arial" w:cs="Arial"/>
          <w:color w:val="333333"/>
          <w:sz w:val="24"/>
          <w:szCs w:val="24"/>
          <w:lang w:val="en-US" w:eastAsia="en-GB"/>
        </w:rPr>
        <w:t xml:space="preserve">This is leakages from the circular flow </w:t>
      </w:r>
      <w:proofErr w:type="gramStart"/>
      <w:r w:rsidRPr="00B63285">
        <w:rPr>
          <w:rFonts w:ascii="Arial" w:eastAsia="Times New Roman" w:hAnsi="Arial" w:cs="Arial"/>
          <w:color w:val="333333"/>
          <w:sz w:val="24"/>
          <w:szCs w:val="24"/>
          <w:lang w:val="en-US" w:eastAsia="en-GB"/>
        </w:rPr>
        <w:t>This</w:t>
      </w:r>
      <w:proofErr w:type="gramEnd"/>
      <w:r w:rsidRPr="00B63285">
        <w:rPr>
          <w:rFonts w:ascii="Arial" w:eastAsia="Times New Roman" w:hAnsi="Arial" w:cs="Arial"/>
          <w:color w:val="333333"/>
          <w:sz w:val="24"/>
          <w:szCs w:val="24"/>
          <w:lang w:val="en-US" w:eastAsia="en-GB"/>
        </w:rPr>
        <w:t xml:space="preserve"> is household income that is not spent on the circular flow. It includes: Net savings (S) + Net Taxes (T) + Net Imports (M)</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Criticism of fiscal policy</w:t>
      </w:r>
    </w:p>
    <w:p w:rsidR="00222934" w:rsidRPr="00B63285" w:rsidRDefault="00222934" w:rsidP="00B63285">
      <w:pPr>
        <w:numPr>
          <w:ilvl w:val="0"/>
          <w:numId w:val="36"/>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The government may have poor information about the state of the economy and struggle to have the best information about what the economy needs.</w:t>
      </w:r>
    </w:p>
    <w:p w:rsidR="00222934" w:rsidRPr="00B63285" w:rsidRDefault="00222934" w:rsidP="00B63285">
      <w:pPr>
        <w:numPr>
          <w:ilvl w:val="0"/>
          <w:numId w:val="36"/>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Time lags. To increase government spending will take time. It could take several months for a government decision to filter through into the economy and actually affect AD. By then it may be too late.</w:t>
      </w:r>
    </w:p>
    <w:p w:rsidR="00222934" w:rsidRPr="00B63285" w:rsidRDefault="00222934" w:rsidP="00B63285">
      <w:pPr>
        <w:numPr>
          <w:ilvl w:val="0"/>
          <w:numId w:val="36"/>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Crowding out. Some economists argue that expansionary fiscal policy (higher government spending) will not increase AD, because the higher government spending will crowd out the private sector. This is because government have to borrow from the private sector who will then have lower funds for private investment.</w:t>
      </w:r>
    </w:p>
    <w:p w:rsidR="00222934" w:rsidRPr="00B63285" w:rsidRDefault="00222934" w:rsidP="00B63285">
      <w:pPr>
        <w:numPr>
          <w:ilvl w:val="0"/>
          <w:numId w:val="36"/>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Government spending is inefficient. Free market economists argue that higher government spending will tend to be wasted on inefficient spending projects. Also, it can then be difficult to reduce spending in the future because interest groups put political pressure on maintaining stimulus spending as permanent.</w:t>
      </w:r>
    </w:p>
    <w:p w:rsidR="00222934" w:rsidRPr="00B63285" w:rsidRDefault="00222934" w:rsidP="00B63285">
      <w:pPr>
        <w:numPr>
          <w:ilvl w:val="0"/>
          <w:numId w:val="36"/>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Higher borrowing costs. Under certain conditions, expansionary fiscal policy can lead to higher bond yields, increasing the cost of debt repayments. </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Evaluation of fiscal policy</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The success of fiscal policy will depend on several factors, such as</w:t>
      </w:r>
    </w:p>
    <w:p w:rsidR="00222934" w:rsidRPr="00B63285" w:rsidRDefault="00222934" w:rsidP="00802807">
      <w:pPr>
        <w:numPr>
          <w:ilvl w:val="0"/>
          <w:numId w:val="37"/>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It depends on the size of the multiplier. If the multiplier effect is large, then changes in government spending will have a bigger effect on overall demand.</w:t>
      </w:r>
    </w:p>
    <w:p w:rsidR="00222934" w:rsidRPr="00B63285" w:rsidRDefault="00222934" w:rsidP="00802807">
      <w:pPr>
        <w:numPr>
          <w:ilvl w:val="0"/>
          <w:numId w:val="37"/>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It depends on the state of the economy. Fiscal policy is most effective in a deep recession where monetary policy is insufficient to boost demand. In a deep recession (liquidity trap). Higher government spending will not cause crowding out because the private sector saving has increased substantially. See: </w:t>
      </w:r>
      <w:hyperlink r:id="rId10" w:history="1">
        <w:r w:rsidRPr="00B63285">
          <w:rPr>
            <w:rFonts w:ascii="Arial" w:eastAsia="Times New Roman" w:hAnsi="Arial" w:cs="Arial"/>
            <w:color w:val="2588C9"/>
            <w:sz w:val="24"/>
            <w:szCs w:val="24"/>
            <w:lang w:val="en-US" w:eastAsia="en-GB"/>
          </w:rPr>
          <w:t>Liquidity trap and fiscal policy</w:t>
        </w:r>
      </w:hyperlink>
      <w:r w:rsidRPr="00B63285">
        <w:rPr>
          <w:rFonts w:ascii="Arial" w:eastAsia="Times New Roman" w:hAnsi="Arial" w:cs="Arial"/>
          <w:color w:val="333333"/>
          <w:sz w:val="24"/>
          <w:szCs w:val="24"/>
          <w:lang w:val="en-US" w:eastAsia="en-GB"/>
        </w:rPr>
        <w:t xml:space="preserve"> – why fiscal policy is more important during a liquidity trap.</w:t>
      </w:r>
    </w:p>
    <w:p w:rsidR="00222934" w:rsidRPr="00B63285" w:rsidRDefault="00222934" w:rsidP="00802807">
      <w:pPr>
        <w:numPr>
          <w:ilvl w:val="0"/>
          <w:numId w:val="37"/>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It depends on other factors in the economy. For example, if the government pursue expansionary fiscal policy, but interest rates rise and the global economy is in a recession, it may be insufficient to boost demand.</w:t>
      </w:r>
    </w:p>
    <w:p w:rsidR="00222934" w:rsidRPr="00B63285" w:rsidRDefault="00222934" w:rsidP="00802807">
      <w:pPr>
        <w:numPr>
          <w:ilvl w:val="0"/>
          <w:numId w:val="37"/>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Bond yields. If there is concern over the state of government finances, the government may not be able to borrow to finance fiscal policy. Countries in the Eurozone experienced this problem in the 2008-13 recession.</w:t>
      </w:r>
    </w:p>
    <w:p w:rsidR="00222934" w:rsidRPr="00B63285" w:rsidRDefault="00222934"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Pr="00B63285" w:rsidRDefault="00222934"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Fiscal Policy - Growth and Development</w:t>
      </w: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04C94D92" wp14:editId="2FA8FBF2">
            <wp:extent cx="914400" cy="914400"/>
            <wp:effectExtent l="0" t="0" r="0" b="0"/>
            <wp:docPr id="2" name="Picture 2"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63285" w:rsidRDefault="00B63285"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Fiscal policy involves the use of government spending, taxation and borrowing to affect the level and growth of aggregate demand, output and jobs</w:t>
      </w:r>
    </w:p>
    <w:p w:rsidR="00222934" w:rsidRPr="00B63285" w:rsidRDefault="00222934" w:rsidP="00B63285">
      <w:pPr>
        <w:numPr>
          <w:ilvl w:val="0"/>
          <w:numId w:val="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Fiscal policy is also used to change the pattern of spending on goods and services in an economy</w:t>
      </w:r>
    </w:p>
    <w:p w:rsidR="00222934" w:rsidRPr="00B63285" w:rsidRDefault="00222934" w:rsidP="00B63285">
      <w:pPr>
        <w:numPr>
          <w:ilvl w:val="0"/>
          <w:numId w:val="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It is also a means by which a </w:t>
      </w:r>
      <w:r w:rsidRPr="00B63285">
        <w:rPr>
          <w:rFonts w:ascii="Arial" w:eastAsia="Times New Roman" w:hAnsi="Arial" w:cs="Arial"/>
          <w:b/>
          <w:bCs/>
          <w:color w:val="202020"/>
          <w:sz w:val="24"/>
          <w:szCs w:val="24"/>
          <w:lang w:val="en" w:eastAsia="en-GB"/>
        </w:rPr>
        <w:t>redistribution of income &amp; wealth</w:t>
      </w:r>
      <w:r w:rsidRPr="00B63285">
        <w:rPr>
          <w:rFonts w:ascii="Arial" w:eastAsia="Times New Roman" w:hAnsi="Arial" w:cs="Arial"/>
          <w:color w:val="202020"/>
          <w:sz w:val="24"/>
          <w:szCs w:val="24"/>
          <w:lang w:val="en" w:eastAsia="en-GB"/>
        </w:rPr>
        <w:t xml:space="preserve"> can be achieved</w:t>
      </w:r>
    </w:p>
    <w:p w:rsidR="00222934" w:rsidRPr="00B63285" w:rsidRDefault="00222934" w:rsidP="00B63285">
      <w:pPr>
        <w:numPr>
          <w:ilvl w:val="0"/>
          <w:numId w:val="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It is an instrument of government intervention to correct for </w:t>
      </w:r>
      <w:r w:rsidRPr="00B63285">
        <w:rPr>
          <w:rFonts w:ascii="Arial" w:eastAsia="Times New Roman" w:hAnsi="Arial" w:cs="Arial"/>
          <w:b/>
          <w:bCs/>
          <w:color w:val="202020"/>
          <w:sz w:val="24"/>
          <w:szCs w:val="24"/>
          <w:lang w:val="en" w:eastAsia="en-GB"/>
        </w:rPr>
        <w:t>free-market failures</w:t>
      </w:r>
      <w:r w:rsidRPr="00B63285">
        <w:rPr>
          <w:rFonts w:ascii="Arial" w:eastAsia="Times New Roman" w:hAnsi="Arial" w:cs="Arial"/>
          <w:color w:val="202020"/>
          <w:sz w:val="24"/>
          <w:szCs w:val="24"/>
          <w:lang w:val="en" w:eastAsia="en-GB"/>
        </w:rPr>
        <w:t xml:space="preserve"> such as negative </w:t>
      </w:r>
      <w:r w:rsidRPr="00B63285">
        <w:rPr>
          <w:rFonts w:ascii="Arial" w:eastAsia="Times New Roman" w:hAnsi="Arial" w:cs="Arial"/>
          <w:b/>
          <w:bCs/>
          <w:color w:val="202020"/>
          <w:sz w:val="24"/>
          <w:szCs w:val="24"/>
          <w:lang w:val="en" w:eastAsia="en-GB"/>
        </w:rPr>
        <w:t>externalities</w:t>
      </w:r>
      <w:r w:rsidRPr="00B63285">
        <w:rPr>
          <w:rFonts w:ascii="Arial" w:eastAsia="Times New Roman" w:hAnsi="Arial" w:cs="Arial"/>
          <w:color w:val="202020"/>
          <w:sz w:val="24"/>
          <w:szCs w:val="24"/>
          <w:lang w:val="en" w:eastAsia="en-GB"/>
        </w:rPr>
        <w:t xml:space="preserve"> and the non-market provision of </w:t>
      </w:r>
      <w:r w:rsidRPr="00B63285">
        <w:rPr>
          <w:rFonts w:ascii="Arial" w:eastAsia="Times New Roman" w:hAnsi="Arial" w:cs="Arial"/>
          <w:b/>
          <w:bCs/>
          <w:color w:val="202020"/>
          <w:sz w:val="24"/>
          <w:szCs w:val="24"/>
          <w:lang w:val="en" w:eastAsia="en-GB"/>
        </w:rPr>
        <w:t>public goods</w:t>
      </w:r>
    </w:p>
    <w:p w:rsidR="00222934" w:rsidRPr="00B63285" w:rsidRDefault="00222934" w:rsidP="00B63285">
      <w:pPr>
        <w:numPr>
          <w:ilvl w:val="0"/>
          <w:numId w:val="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Changes in fiscal policy affect aggregate demand (AD) and aggregate supply (AS). The fiscal multiplier effect is important when discussing the impact of changes in fiscal policy on GDP</w:t>
      </w:r>
    </w:p>
    <w:p w:rsidR="00222934" w:rsidRDefault="00222934" w:rsidP="00B63285">
      <w:pPr>
        <w:shd w:val="clear" w:color="auto" w:fill="FFFFFF"/>
        <w:spacing w:after="0" w:line="240" w:lineRule="auto"/>
        <w:ind w:left="-284" w:right="-1039"/>
        <w:rPr>
          <w:rFonts w:ascii="Arial" w:eastAsia="Times New Roman" w:hAnsi="Arial" w:cs="Arial"/>
          <w:b/>
          <w:bCs/>
          <w:i/>
          <w:color w:val="202020"/>
          <w:sz w:val="24"/>
          <w:szCs w:val="24"/>
          <w:u w:val="single"/>
          <w:lang w:val="en" w:eastAsia="en-GB"/>
        </w:rPr>
      </w:pPr>
      <w:r w:rsidRPr="00B63285">
        <w:rPr>
          <w:rFonts w:ascii="Arial" w:eastAsia="Times New Roman" w:hAnsi="Arial" w:cs="Arial"/>
          <w:b/>
          <w:bCs/>
          <w:i/>
          <w:color w:val="202020"/>
          <w:sz w:val="24"/>
          <w:szCs w:val="24"/>
          <w:u w:val="single"/>
          <w:lang w:val="en" w:eastAsia="en-GB"/>
        </w:rPr>
        <w:t>Government spending</w:t>
      </w:r>
    </w:p>
    <w:p w:rsidR="00B63285" w:rsidRPr="00B63285" w:rsidRDefault="00B63285"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p>
    <w:p w:rsidR="00222934"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Typically government spending in developed and developing countries is broken down into these areas</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proofErr w:type="gramStart"/>
      <w:r w:rsidRPr="00B63285">
        <w:rPr>
          <w:rFonts w:ascii="Arial" w:eastAsia="Times New Roman" w:hAnsi="Arial" w:cs="Arial"/>
          <w:color w:val="202020"/>
          <w:sz w:val="24"/>
          <w:szCs w:val="24"/>
          <w:lang w:val="en" w:eastAsia="en-GB"/>
        </w:rPr>
        <w:t>1.</w:t>
      </w:r>
      <w:r w:rsidRPr="00B63285">
        <w:rPr>
          <w:rFonts w:ascii="Arial" w:eastAsia="Times New Roman" w:hAnsi="Arial" w:cs="Arial"/>
          <w:b/>
          <w:bCs/>
          <w:color w:val="202020"/>
          <w:sz w:val="24"/>
          <w:szCs w:val="24"/>
          <w:lang w:val="en" w:eastAsia="en-GB"/>
        </w:rPr>
        <w:t>Transfer</w:t>
      </w:r>
      <w:proofErr w:type="gramEnd"/>
      <w:r w:rsidRPr="00B63285">
        <w:rPr>
          <w:rFonts w:ascii="Arial" w:eastAsia="Times New Roman" w:hAnsi="Arial" w:cs="Arial"/>
          <w:b/>
          <w:bCs/>
          <w:color w:val="202020"/>
          <w:sz w:val="24"/>
          <w:szCs w:val="24"/>
          <w:lang w:val="en" w:eastAsia="en-GB"/>
        </w:rPr>
        <w:t xml:space="preserve"> Payments:</w:t>
      </w:r>
      <w:r w:rsidRPr="00B63285">
        <w:rPr>
          <w:rFonts w:ascii="Arial" w:eastAsia="Times New Roman" w:hAnsi="Arial" w:cs="Arial"/>
          <w:color w:val="202020"/>
          <w:sz w:val="24"/>
          <w:szCs w:val="24"/>
          <w:lang w:val="en" w:eastAsia="en-GB"/>
        </w:rPr>
        <w:t xml:space="preserve"> </w:t>
      </w:r>
    </w:p>
    <w:p w:rsidR="00222934" w:rsidRPr="00B63285" w:rsidRDefault="00222934" w:rsidP="00B63285">
      <w:pPr>
        <w:numPr>
          <w:ilvl w:val="0"/>
          <w:numId w:val="3"/>
        </w:numPr>
        <w:shd w:val="clear" w:color="auto" w:fill="FFFFFF"/>
        <w:spacing w:before="100" w:beforeAutospacing="1" w:after="100" w:afterAutospacing="1" w:line="240" w:lineRule="auto"/>
        <w:ind w:left="142" w:right="-1039" w:hanging="284"/>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Welfare payments</w:t>
      </w:r>
      <w:r w:rsidRPr="00B63285">
        <w:rPr>
          <w:rFonts w:ascii="Arial" w:eastAsia="Times New Roman" w:hAnsi="Arial" w:cs="Arial"/>
          <w:color w:val="202020"/>
          <w:sz w:val="24"/>
          <w:szCs w:val="24"/>
          <w:lang w:val="en" w:eastAsia="en-GB"/>
        </w:rPr>
        <w:t xml:space="preserve"> including cash payments paid through the </w:t>
      </w:r>
      <w:r w:rsidRPr="00B63285">
        <w:rPr>
          <w:rFonts w:ascii="Arial" w:eastAsia="Times New Roman" w:hAnsi="Arial" w:cs="Arial"/>
          <w:b/>
          <w:bCs/>
          <w:color w:val="202020"/>
          <w:sz w:val="24"/>
          <w:szCs w:val="24"/>
          <w:lang w:val="en" w:eastAsia="en-GB"/>
        </w:rPr>
        <w:t xml:space="preserve">social security system. </w:t>
      </w:r>
      <w:r w:rsidRPr="00B63285">
        <w:rPr>
          <w:rFonts w:ascii="Arial" w:eastAsia="Times New Roman" w:hAnsi="Arial" w:cs="Arial"/>
          <w:color w:val="202020"/>
          <w:sz w:val="24"/>
          <w:szCs w:val="24"/>
          <w:lang w:val="en" w:eastAsia="en-GB"/>
        </w:rPr>
        <w:t xml:space="preserve">Some of these might be made available in a </w:t>
      </w:r>
      <w:r w:rsidRPr="00B63285">
        <w:rPr>
          <w:rFonts w:ascii="Arial" w:eastAsia="Times New Roman" w:hAnsi="Arial" w:cs="Arial"/>
          <w:b/>
          <w:bCs/>
          <w:color w:val="202020"/>
          <w:sz w:val="24"/>
          <w:szCs w:val="24"/>
          <w:lang w:val="en" w:eastAsia="en-GB"/>
        </w:rPr>
        <w:t>universal way</w:t>
      </w:r>
      <w:r w:rsidRPr="00B63285">
        <w:rPr>
          <w:rFonts w:ascii="Arial" w:eastAsia="Times New Roman" w:hAnsi="Arial" w:cs="Arial"/>
          <w:color w:val="202020"/>
          <w:sz w:val="24"/>
          <w:szCs w:val="24"/>
          <w:lang w:val="en" w:eastAsia="en-GB"/>
        </w:rPr>
        <w:t xml:space="preserve">; others will be subject to some kind of </w:t>
      </w:r>
      <w:r w:rsidRPr="00B63285">
        <w:rPr>
          <w:rFonts w:ascii="Arial" w:eastAsia="Times New Roman" w:hAnsi="Arial" w:cs="Arial"/>
          <w:b/>
          <w:bCs/>
          <w:color w:val="202020"/>
          <w:sz w:val="24"/>
          <w:szCs w:val="24"/>
          <w:lang w:val="en" w:eastAsia="en-GB"/>
        </w:rPr>
        <w:t>means-test</w:t>
      </w:r>
      <w:r w:rsidRPr="00B63285">
        <w:rPr>
          <w:rFonts w:ascii="Arial" w:eastAsia="Times New Roman" w:hAnsi="Arial" w:cs="Arial"/>
          <w:color w:val="202020"/>
          <w:sz w:val="24"/>
          <w:szCs w:val="24"/>
          <w:lang w:val="en" w:eastAsia="en-GB"/>
        </w:rPr>
        <w:t xml:space="preserve">. Or they might be made </w:t>
      </w:r>
      <w:r w:rsidRPr="00B63285">
        <w:rPr>
          <w:rFonts w:ascii="Arial" w:eastAsia="Times New Roman" w:hAnsi="Arial" w:cs="Arial"/>
          <w:b/>
          <w:bCs/>
          <w:color w:val="202020"/>
          <w:sz w:val="24"/>
          <w:szCs w:val="24"/>
          <w:lang w:val="en" w:eastAsia="en-GB"/>
        </w:rPr>
        <w:t>conditiona</w:t>
      </w:r>
      <w:r w:rsidRPr="00B63285">
        <w:rPr>
          <w:rFonts w:ascii="Arial" w:eastAsia="Times New Roman" w:hAnsi="Arial" w:cs="Arial"/>
          <w:color w:val="202020"/>
          <w:sz w:val="24"/>
          <w:szCs w:val="24"/>
          <w:lang w:val="en" w:eastAsia="en-GB"/>
        </w:rPr>
        <w:t xml:space="preserve">l on people making certain choices such as ensuring that that the children in a family attend school or that a mother attends a post-natal or </w:t>
      </w:r>
      <w:proofErr w:type="spellStart"/>
      <w:r w:rsidRPr="00B63285">
        <w:rPr>
          <w:rFonts w:ascii="Arial" w:eastAsia="Times New Roman" w:hAnsi="Arial" w:cs="Arial"/>
          <w:color w:val="202020"/>
          <w:sz w:val="24"/>
          <w:szCs w:val="24"/>
          <w:lang w:val="en" w:eastAsia="en-GB"/>
        </w:rPr>
        <w:t>immunisation</w:t>
      </w:r>
      <w:proofErr w:type="spellEnd"/>
      <w:r w:rsidRPr="00B63285">
        <w:rPr>
          <w:rFonts w:ascii="Arial" w:eastAsia="Times New Roman" w:hAnsi="Arial" w:cs="Arial"/>
          <w:color w:val="202020"/>
          <w:sz w:val="24"/>
          <w:szCs w:val="24"/>
          <w:lang w:val="en" w:eastAsia="en-GB"/>
        </w:rPr>
        <w:t xml:space="preserve"> </w:t>
      </w:r>
      <w:proofErr w:type="spellStart"/>
      <w:r w:rsidRPr="00B63285">
        <w:rPr>
          <w:rFonts w:ascii="Arial" w:eastAsia="Times New Roman" w:hAnsi="Arial" w:cs="Arial"/>
          <w:color w:val="202020"/>
          <w:sz w:val="24"/>
          <w:szCs w:val="24"/>
          <w:lang w:val="en" w:eastAsia="en-GB"/>
        </w:rPr>
        <w:t>programme</w:t>
      </w:r>
      <w:proofErr w:type="spellEnd"/>
      <w:r w:rsidRPr="00B63285">
        <w:rPr>
          <w:rFonts w:ascii="Arial" w:eastAsia="Times New Roman" w:hAnsi="Arial" w:cs="Arial"/>
          <w:color w:val="202020"/>
          <w:sz w:val="24"/>
          <w:szCs w:val="24"/>
          <w:lang w:val="en" w:eastAsia="en-GB"/>
        </w:rPr>
        <w:t>.</w:t>
      </w:r>
    </w:p>
    <w:p w:rsidR="00222934" w:rsidRPr="00B63285" w:rsidRDefault="00222934" w:rsidP="00B63285">
      <w:pPr>
        <w:numPr>
          <w:ilvl w:val="0"/>
          <w:numId w:val="3"/>
        </w:numPr>
        <w:shd w:val="clear" w:color="auto" w:fill="FFFFFF"/>
        <w:spacing w:before="100" w:beforeAutospacing="1" w:after="100" w:afterAutospacing="1" w:line="240" w:lineRule="auto"/>
        <w:ind w:left="142" w:right="-1039" w:hanging="284"/>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Government subsidies</w:t>
      </w:r>
      <w:r w:rsidRPr="00B63285">
        <w:rPr>
          <w:rFonts w:ascii="Arial" w:eastAsia="Times New Roman" w:hAnsi="Arial" w:cs="Arial"/>
          <w:color w:val="202020"/>
          <w:sz w:val="24"/>
          <w:szCs w:val="24"/>
          <w:lang w:val="en" w:eastAsia="en-GB"/>
        </w:rPr>
        <w:t xml:space="preserve"> to businesses including state aid to loss-making firms</w:t>
      </w:r>
    </w:p>
    <w:p w:rsid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2.</w:t>
      </w:r>
      <w:r w:rsidRPr="00B63285">
        <w:rPr>
          <w:rFonts w:ascii="Arial" w:eastAsia="Times New Roman" w:hAnsi="Arial" w:cs="Arial"/>
          <w:b/>
          <w:bCs/>
          <w:color w:val="202020"/>
          <w:sz w:val="24"/>
          <w:szCs w:val="24"/>
          <w:lang w:val="en" w:eastAsia="en-GB"/>
        </w:rPr>
        <w:t>Current</w:t>
      </w:r>
      <w:proofErr w:type="gramEnd"/>
      <w:r w:rsidRPr="00B63285">
        <w:rPr>
          <w:rFonts w:ascii="Arial" w:eastAsia="Times New Roman" w:hAnsi="Arial" w:cs="Arial"/>
          <w:b/>
          <w:bCs/>
          <w:color w:val="202020"/>
          <w:sz w:val="24"/>
          <w:szCs w:val="24"/>
          <w:lang w:val="en" w:eastAsia="en-GB"/>
        </w:rPr>
        <w:t xml:space="preserve"> Government Spending</w:t>
      </w:r>
      <w:r w:rsidRPr="00B63285">
        <w:rPr>
          <w:rFonts w:ascii="Arial" w:eastAsia="Times New Roman" w:hAnsi="Arial" w:cs="Arial"/>
          <w:color w:val="202020"/>
          <w:sz w:val="24"/>
          <w:szCs w:val="24"/>
          <w:lang w:val="en" w:eastAsia="en-GB"/>
        </w:rPr>
        <w:t xml:space="preserve">: </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i.e</w:t>
      </w:r>
      <w:proofErr w:type="gramEnd"/>
      <w:r w:rsidRPr="00B63285">
        <w:rPr>
          <w:rFonts w:ascii="Arial" w:eastAsia="Times New Roman" w:hAnsi="Arial" w:cs="Arial"/>
          <w:color w:val="202020"/>
          <w:sz w:val="24"/>
          <w:szCs w:val="24"/>
          <w:lang w:val="en" w:eastAsia="en-GB"/>
        </w:rPr>
        <w:t xml:space="preserve">. </w:t>
      </w:r>
      <w:r w:rsidRPr="00B63285">
        <w:rPr>
          <w:rFonts w:ascii="Arial" w:eastAsia="Times New Roman" w:hAnsi="Arial" w:cs="Arial"/>
          <w:b/>
          <w:bCs/>
          <w:color w:val="202020"/>
          <w:sz w:val="24"/>
          <w:szCs w:val="24"/>
          <w:lang w:val="en" w:eastAsia="en-GB"/>
        </w:rPr>
        <w:t>state-provided goods &amp; services</w:t>
      </w:r>
      <w:r w:rsidRPr="00B63285">
        <w:rPr>
          <w:rFonts w:ascii="Arial" w:eastAsia="Times New Roman" w:hAnsi="Arial" w:cs="Arial"/>
          <w:color w:val="202020"/>
          <w:sz w:val="24"/>
          <w:szCs w:val="24"/>
          <w:lang w:val="en" w:eastAsia="en-GB"/>
        </w:rPr>
        <w:t xml:space="preserve"> provided on a recurrent basis - for example salaries paid to those working in a country’s education or health system</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3.</w:t>
      </w:r>
      <w:r w:rsidRPr="00B63285">
        <w:rPr>
          <w:rFonts w:ascii="Arial" w:eastAsia="Times New Roman" w:hAnsi="Arial" w:cs="Arial"/>
          <w:b/>
          <w:bCs/>
          <w:color w:val="202020"/>
          <w:sz w:val="24"/>
          <w:szCs w:val="24"/>
          <w:lang w:val="en" w:eastAsia="en-GB"/>
        </w:rPr>
        <w:t>Capital</w:t>
      </w:r>
      <w:proofErr w:type="gramEnd"/>
      <w:r w:rsidRPr="00B63285">
        <w:rPr>
          <w:rFonts w:ascii="Arial" w:eastAsia="Times New Roman" w:hAnsi="Arial" w:cs="Arial"/>
          <w:b/>
          <w:bCs/>
          <w:color w:val="202020"/>
          <w:sz w:val="24"/>
          <w:szCs w:val="24"/>
          <w:lang w:val="en" w:eastAsia="en-GB"/>
        </w:rPr>
        <w:t xml:space="preserve"> Spending</w:t>
      </w:r>
      <w:r w:rsidRPr="00B63285">
        <w:rPr>
          <w:rFonts w:ascii="Arial" w:eastAsia="Times New Roman" w:hAnsi="Arial" w:cs="Arial"/>
          <w:color w:val="202020"/>
          <w:sz w:val="24"/>
          <w:szCs w:val="24"/>
          <w:lang w:val="en" w:eastAsia="en-GB"/>
        </w:rPr>
        <w:t xml:space="preserve">: </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Capital spending includes </w:t>
      </w:r>
      <w:r w:rsidRPr="00B63285">
        <w:rPr>
          <w:rFonts w:ascii="Arial" w:eastAsia="Times New Roman" w:hAnsi="Arial" w:cs="Arial"/>
          <w:b/>
          <w:bCs/>
          <w:color w:val="202020"/>
          <w:sz w:val="24"/>
          <w:szCs w:val="24"/>
          <w:lang w:val="en" w:eastAsia="en-GB"/>
        </w:rPr>
        <w:t>infrastructure</w:t>
      </w:r>
      <w:r w:rsidRPr="00B63285">
        <w:rPr>
          <w:rFonts w:ascii="Arial" w:eastAsia="Times New Roman" w:hAnsi="Arial" w:cs="Arial"/>
          <w:color w:val="202020"/>
          <w:sz w:val="24"/>
          <w:szCs w:val="24"/>
          <w:lang w:val="en" w:eastAsia="en-GB"/>
        </w:rPr>
        <w:t xml:space="preserve"> spending such as new motorways and roads, hospitals, schools and prisons. This investment spending adds to the economy’s </w:t>
      </w:r>
      <w:r w:rsidRPr="00B63285">
        <w:rPr>
          <w:rFonts w:ascii="Arial" w:eastAsia="Times New Roman" w:hAnsi="Arial" w:cs="Arial"/>
          <w:b/>
          <w:bCs/>
          <w:color w:val="202020"/>
          <w:sz w:val="24"/>
          <w:szCs w:val="24"/>
          <w:lang w:val="en" w:eastAsia="en-GB"/>
        </w:rPr>
        <w:t>capital stock</w:t>
      </w:r>
      <w:r w:rsidRPr="00B63285">
        <w:rPr>
          <w:rFonts w:ascii="Arial" w:eastAsia="Times New Roman" w:hAnsi="Arial" w:cs="Arial"/>
          <w:color w:val="202020"/>
          <w:sz w:val="24"/>
          <w:szCs w:val="24"/>
          <w:lang w:val="en" w:eastAsia="en-GB"/>
        </w:rPr>
        <w:t xml:space="preserve"> and can have important demand and aggregate supply side effects in the long term.</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b/>
          <w:bCs/>
          <w:i/>
          <w:color w:val="202020"/>
          <w:sz w:val="24"/>
          <w:szCs w:val="24"/>
          <w:u w:val="single"/>
          <w:lang w:val="en" w:eastAsia="en-GB"/>
        </w:rPr>
      </w:pPr>
      <w:r w:rsidRPr="00B63285">
        <w:rPr>
          <w:rFonts w:ascii="Arial" w:eastAsia="Times New Roman" w:hAnsi="Arial" w:cs="Arial"/>
          <w:b/>
          <w:bCs/>
          <w:i/>
          <w:color w:val="202020"/>
          <w:sz w:val="24"/>
          <w:szCs w:val="24"/>
          <w:u w:val="single"/>
          <w:lang w:val="en" w:eastAsia="en-GB"/>
        </w:rPr>
        <w:t>Economic and Social Justifications for State Spending</w:t>
      </w:r>
    </w:p>
    <w:p w:rsidR="00B63285" w:rsidRPr="00B63285" w:rsidRDefault="00B63285"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1.To</w:t>
      </w:r>
      <w:proofErr w:type="gramEnd"/>
      <w:r w:rsidRPr="00B63285">
        <w:rPr>
          <w:rFonts w:ascii="Arial" w:eastAsia="Times New Roman" w:hAnsi="Arial" w:cs="Arial"/>
          <w:color w:val="202020"/>
          <w:sz w:val="24"/>
          <w:szCs w:val="24"/>
          <w:lang w:val="en" w:eastAsia="en-GB"/>
        </w:rPr>
        <w:t xml:space="preserve"> provide a socially efficient level of </w:t>
      </w:r>
      <w:r w:rsidRPr="00B63285">
        <w:rPr>
          <w:rFonts w:ascii="Arial" w:eastAsia="Times New Roman" w:hAnsi="Arial" w:cs="Arial"/>
          <w:b/>
          <w:bCs/>
          <w:color w:val="202020"/>
          <w:sz w:val="24"/>
          <w:szCs w:val="24"/>
          <w:lang w:val="en" w:eastAsia="en-GB"/>
        </w:rPr>
        <w:t xml:space="preserve">public goods and merit goods </w:t>
      </w:r>
      <w:r w:rsidRPr="00B63285">
        <w:rPr>
          <w:rFonts w:ascii="Arial" w:eastAsia="Times New Roman" w:hAnsi="Arial" w:cs="Arial"/>
          <w:color w:val="202020"/>
          <w:sz w:val="24"/>
          <w:szCs w:val="24"/>
          <w:lang w:val="en" w:eastAsia="en-GB"/>
        </w:rPr>
        <w:t>and overcome market failure</w:t>
      </w:r>
    </w:p>
    <w:p w:rsidR="00222934" w:rsidRPr="00B63285" w:rsidRDefault="00222934" w:rsidP="00B63285">
      <w:pPr>
        <w:numPr>
          <w:ilvl w:val="0"/>
          <w:numId w:val="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Public goods and merit goods tend to be under-provided by the private sector</w:t>
      </w:r>
    </w:p>
    <w:p w:rsidR="00222934" w:rsidRPr="00B63285" w:rsidRDefault="00222934" w:rsidP="00B63285">
      <w:pPr>
        <w:numPr>
          <w:ilvl w:val="0"/>
          <w:numId w:val="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Improved and affordable access to education, health, housing and other public services can help to improve </w:t>
      </w:r>
      <w:r w:rsidRPr="00B63285">
        <w:rPr>
          <w:rFonts w:ascii="Arial" w:eastAsia="Times New Roman" w:hAnsi="Arial" w:cs="Arial"/>
          <w:b/>
          <w:bCs/>
          <w:color w:val="202020"/>
          <w:sz w:val="24"/>
          <w:szCs w:val="24"/>
          <w:lang w:val="en" w:eastAsia="en-GB"/>
        </w:rPr>
        <w:t>human capital</w:t>
      </w:r>
      <w:r w:rsidRPr="00B63285">
        <w:rPr>
          <w:rFonts w:ascii="Arial" w:eastAsia="Times New Roman" w:hAnsi="Arial" w:cs="Arial"/>
          <w:color w:val="202020"/>
          <w:sz w:val="24"/>
          <w:szCs w:val="24"/>
          <w:lang w:val="en" w:eastAsia="en-GB"/>
        </w:rPr>
        <w:t xml:space="preserve">, raise </w:t>
      </w:r>
      <w:r w:rsidRPr="00B63285">
        <w:rPr>
          <w:rFonts w:ascii="Arial" w:eastAsia="Times New Roman" w:hAnsi="Arial" w:cs="Arial"/>
          <w:b/>
          <w:bCs/>
          <w:color w:val="202020"/>
          <w:sz w:val="24"/>
          <w:szCs w:val="24"/>
          <w:lang w:val="en" w:eastAsia="en-GB"/>
        </w:rPr>
        <w:t>productivity</w:t>
      </w:r>
      <w:r w:rsidRPr="00B63285">
        <w:rPr>
          <w:rFonts w:ascii="Arial" w:eastAsia="Times New Roman" w:hAnsi="Arial" w:cs="Arial"/>
          <w:color w:val="202020"/>
          <w:sz w:val="24"/>
          <w:szCs w:val="24"/>
          <w:lang w:val="en" w:eastAsia="en-GB"/>
        </w:rPr>
        <w:t xml:space="preserve"> and generate </w:t>
      </w:r>
      <w:r w:rsidRPr="00B63285">
        <w:rPr>
          <w:rFonts w:ascii="Arial" w:eastAsia="Times New Roman" w:hAnsi="Arial" w:cs="Arial"/>
          <w:b/>
          <w:bCs/>
          <w:color w:val="202020"/>
          <w:sz w:val="24"/>
          <w:szCs w:val="24"/>
          <w:lang w:val="en" w:eastAsia="en-GB"/>
        </w:rPr>
        <w:t>positive externalities</w:t>
      </w:r>
    </w:p>
    <w:p w:rsidR="00222934" w:rsidRDefault="00222934"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proofErr w:type="gramStart"/>
      <w:r w:rsidRPr="00B63285">
        <w:rPr>
          <w:rFonts w:ascii="Arial" w:eastAsia="Times New Roman" w:hAnsi="Arial" w:cs="Arial"/>
          <w:color w:val="202020"/>
          <w:sz w:val="24"/>
          <w:szCs w:val="24"/>
          <w:lang w:val="en" w:eastAsia="en-GB"/>
        </w:rPr>
        <w:t>2.To</w:t>
      </w:r>
      <w:proofErr w:type="gramEnd"/>
      <w:r w:rsidRPr="00B63285">
        <w:rPr>
          <w:rFonts w:ascii="Arial" w:eastAsia="Times New Roman" w:hAnsi="Arial" w:cs="Arial"/>
          <w:color w:val="202020"/>
          <w:sz w:val="24"/>
          <w:szCs w:val="24"/>
          <w:lang w:val="en" w:eastAsia="en-GB"/>
        </w:rPr>
        <w:t xml:space="preserve"> provide a </w:t>
      </w:r>
      <w:r w:rsidRPr="00B63285">
        <w:rPr>
          <w:rFonts w:ascii="Arial" w:eastAsia="Times New Roman" w:hAnsi="Arial" w:cs="Arial"/>
          <w:b/>
          <w:bCs/>
          <w:color w:val="202020"/>
          <w:sz w:val="24"/>
          <w:szCs w:val="24"/>
          <w:lang w:val="en" w:eastAsia="en-GB"/>
        </w:rPr>
        <w:t>safety-net system of welfare benefits</w:t>
      </w:r>
      <w:r w:rsidRPr="00B63285">
        <w:rPr>
          <w:rFonts w:ascii="Arial" w:eastAsia="Times New Roman" w:hAnsi="Arial" w:cs="Arial"/>
          <w:color w:val="202020"/>
          <w:sz w:val="24"/>
          <w:szCs w:val="24"/>
          <w:lang w:val="en" w:eastAsia="en-GB"/>
        </w:rPr>
        <w:t xml:space="preserve"> to supplement the incomes of the poorest in society – this is also part of the </w:t>
      </w:r>
      <w:r w:rsidRPr="00B63285">
        <w:rPr>
          <w:rFonts w:ascii="Arial" w:eastAsia="Times New Roman" w:hAnsi="Arial" w:cs="Arial"/>
          <w:b/>
          <w:bCs/>
          <w:color w:val="202020"/>
          <w:sz w:val="24"/>
          <w:szCs w:val="24"/>
          <w:lang w:val="en" w:eastAsia="en-GB"/>
        </w:rPr>
        <w:t>process of redistributing income and wealth</w:t>
      </w:r>
      <w:r w:rsidRPr="00B63285">
        <w:rPr>
          <w:rFonts w:ascii="Arial" w:eastAsia="Times New Roman" w:hAnsi="Arial" w:cs="Arial"/>
          <w:color w:val="202020"/>
          <w:sz w:val="24"/>
          <w:szCs w:val="24"/>
          <w:lang w:val="en" w:eastAsia="en-GB"/>
        </w:rPr>
        <w:t xml:space="preserve">. Government spending has an important role to play in controlling / reducing the level of </w:t>
      </w:r>
      <w:r w:rsidRPr="00B63285">
        <w:rPr>
          <w:rFonts w:ascii="Arial" w:eastAsia="Times New Roman" w:hAnsi="Arial" w:cs="Arial"/>
          <w:b/>
          <w:bCs/>
          <w:color w:val="202020"/>
          <w:sz w:val="24"/>
          <w:szCs w:val="24"/>
          <w:lang w:val="en" w:eastAsia="en-GB"/>
        </w:rPr>
        <w:t>relative poverty</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3.To</w:t>
      </w:r>
      <w:proofErr w:type="gramEnd"/>
      <w:r w:rsidRPr="00B63285">
        <w:rPr>
          <w:rFonts w:ascii="Arial" w:eastAsia="Times New Roman" w:hAnsi="Arial" w:cs="Arial"/>
          <w:color w:val="202020"/>
          <w:sz w:val="24"/>
          <w:szCs w:val="24"/>
          <w:lang w:val="en" w:eastAsia="en-GB"/>
        </w:rPr>
        <w:t xml:space="preserve"> provide </w:t>
      </w:r>
      <w:r w:rsidRPr="00B63285">
        <w:rPr>
          <w:rFonts w:ascii="Arial" w:eastAsia="Times New Roman" w:hAnsi="Arial" w:cs="Arial"/>
          <w:b/>
          <w:bCs/>
          <w:color w:val="202020"/>
          <w:sz w:val="24"/>
          <w:szCs w:val="24"/>
          <w:lang w:val="en" w:eastAsia="en-GB"/>
        </w:rPr>
        <w:t>necessary critical infrastructure</w:t>
      </w:r>
      <w:r w:rsidRPr="00B63285">
        <w:rPr>
          <w:rFonts w:ascii="Arial" w:eastAsia="Times New Roman" w:hAnsi="Arial" w:cs="Arial"/>
          <w:color w:val="202020"/>
          <w:sz w:val="24"/>
          <w:szCs w:val="24"/>
          <w:lang w:val="en" w:eastAsia="en-GB"/>
        </w:rPr>
        <w:t xml:space="preserve"> via capital spending on transport, education and health facilities – an important component of a country’s long run aggregate supply</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4.Government</w:t>
      </w:r>
      <w:proofErr w:type="gramEnd"/>
      <w:r w:rsidRPr="00B63285">
        <w:rPr>
          <w:rFonts w:ascii="Arial" w:eastAsia="Times New Roman" w:hAnsi="Arial" w:cs="Arial"/>
          <w:color w:val="202020"/>
          <w:sz w:val="24"/>
          <w:szCs w:val="24"/>
          <w:lang w:val="en" w:eastAsia="en-GB"/>
        </w:rPr>
        <w:t xml:space="preserve"> spending can be used to </w:t>
      </w:r>
      <w:r w:rsidRPr="00B63285">
        <w:rPr>
          <w:rFonts w:ascii="Arial" w:eastAsia="Times New Roman" w:hAnsi="Arial" w:cs="Arial"/>
          <w:b/>
          <w:bCs/>
          <w:color w:val="202020"/>
          <w:sz w:val="24"/>
          <w:szCs w:val="24"/>
          <w:lang w:val="en" w:eastAsia="en-GB"/>
        </w:rPr>
        <w:t>manage the level and growth of AD</w:t>
      </w:r>
      <w:r w:rsidRPr="00B63285">
        <w:rPr>
          <w:rFonts w:ascii="Arial" w:eastAsia="Times New Roman" w:hAnsi="Arial" w:cs="Arial"/>
          <w:color w:val="202020"/>
          <w:sz w:val="24"/>
          <w:szCs w:val="24"/>
          <w:lang w:val="en" w:eastAsia="en-GB"/>
        </w:rPr>
        <w:t xml:space="preserve"> to meet macro policy objectives such as low stable inflation and higher levels of employment</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Government spending can be used in </w:t>
      </w:r>
      <w:r w:rsidRPr="00B63285">
        <w:rPr>
          <w:rFonts w:ascii="Arial" w:eastAsia="Times New Roman" w:hAnsi="Arial" w:cs="Arial"/>
          <w:b/>
          <w:bCs/>
          <w:color w:val="202020"/>
          <w:sz w:val="24"/>
          <w:szCs w:val="24"/>
          <w:lang w:val="en" w:eastAsia="en-GB"/>
        </w:rPr>
        <w:t>promoting equity</w:t>
      </w:r>
      <w:r w:rsidRPr="00B63285">
        <w:rPr>
          <w:rFonts w:ascii="Arial" w:eastAsia="Times New Roman" w:hAnsi="Arial" w:cs="Arial"/>
          <w:color w:val="202020"/>
          <w:sz w:val="24"/>
          <w:szCs w:val="24"/>
          <w:lang w:val="en" w:eastAsia="en-GB"/>
        </w:rPr>
        <w:t xml:space="preserve"> and </w:t>
      </w:r>
      <w:r w:rsidRPr="00B63285">
        <w:rPr>
          <w:rFonts w:ascii="Arial" w:eastAsia="Times New Roman" w:hAnsi="Arial" w:cs="Arial"/>
          <w:b/>
          <w:bCs/>
          <w:color w:val="202020"/>
          <w:sz w:val="24"/>
          <w:szCs w:val="24"/>
          <w:lang w:val="en" w:eastAsia="en-GB"/>
        </w:rPr>
        <w:t>inclusive growth and development</w:t>
      </w:r>
      <w:r w:rsidRPr="00B63285">
        <w:rPr>
          <w:rFonts w:ascii="Arial" w:eastAsia="Times New Roman" w:hAnsi="Arial" w:cs="Arial"/>
          <w:color w:val="202020"/>
          <w:sz w:val="24"/>
          <w:szCs w:val="24"/>
          <w:lang w:val="en" w:eastAsia="en-GB"/>
        </w:rPr>
        <w:t>. </w:t>
      </w:r>
    </w:p>
    <w:p w:rsidR="00222934" w:rsidRDefault="00222934"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P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Pr="00B63285" w:rsidRDefault="00222934" w:rsidP="00B63285">
      <w:pPr>
        <w:pBdr>
          <w:bottom w:val="single" w:sz="6" w:space="4" w:color="CACACA"/>
        </w:pBdr>
        <w:shd w:val="clear" w:color="auto" w:fill="FFFFFF"/>
        <w:spacing w:after="75" w:line="240" w:lineRule="auto"/>
        <w:ind w:left="-284" w:right="-1039"/>
        <w:jc w:val="center"/>
        <w:outlineLvl w:val="0"/>
        <w:rPr>
          <w:rFonts w:ascii="Arial" w:eastAsia="Times New Roman" w:hAnsi="Arial" w:cs="Arial"/>
          <w:b/>
          <w:i/>
          <w:color w:val="333333"/>
          <w:kern w:val="36"/>
          <w:sz w:val="32"/>
          <w:szCs w:val="32"/>
          <w:u w:val="single"/>
          <w:lang w:val="en-US" w:eastAsia="en-GB"/>
        </w:rPr>
      </w:pPr>
      <w:r w:rsidRPr="00B63285">
        <w:rPr>
          <w:rFonts w:ascii="Arial" w:eastAsia="Times New Roman" w:hAnsi="Arial" w:cs="Arial"/>
          <w:b/>
          <w:i/>
          <w:color w:val="333333"/>
          <w:kern w:val="36"/>
          <w:sz w:val="32"/>
          <w:szCs w:val="32"/>
          <w:u w:val="single"/>
          <w:lang w:val="en-US" w:eastAsia="en-GB"/>
        </w:rPr>
        <w:t>Types of Tax in UK</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Income tax – This a tax on people’s income. The basic rate of income tax is 20%, paid on income over the income tax threshold of £10,400.</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National insurance contributions. Another type of income tax is national insurance contributions, which are based on a similar principle of taking a certain percentage of income.</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Consumption tax –  VAT – 17.5%</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Excise duties on alcohol, tobacco</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Corporation tax – tax on company profit</w:t>
      </w:r>
    </w:p>
    <w:p w:rsidR="00222934" w:rsidRPr="00B63285" w:rsidRDefault="00222934" w:rsidP="00802807">
      <w:pPr>
        <w:numPr>
          <w:ilvl w:val="0"/>
          <w:numId w:val="38"/>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hyperlink r:id="rId12" w:history="1">
        <w:r w:rsidRPr="00B63285">
          <w:rPr>
            <w:rFonts w:ascii="Arial" w:eastAsia="Times New Roman" w:hAnsi="Arial" w:cs="Arial"/>
            <w:color w:val="2588C9"/>
            <w:sz w:val="24"/>
            <w:szCs w:val="24"/>
            <w:lang w:val="en-US" w:eastAsia="en-GB"/>
          </w:rPr>
          <w:t>Stamp duty</w:t>
        </w:r>
      </w:hyperlink>
      <w:r w:rsidRPr="00B63285">
        <w:rPr>
          <w:rFonts w:ascii="Arial" w:eastAsia="Times New Roman" w:hAnsi="Arial" w:cs="Arial"/>
          <w:color w:val="333333"/>
          <w:sz w:val="24"/>
          <w:szCs w:val="24"/>
          <w:lang w:val="en-US" w:eastAsia="en-GB"/>
        </w:rPr>
        <w:t xml:space="preserve"> – tax on buying houses / shares</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Income tax rates in the UK</w:t>
      </w:r>
    </w:p>
    <w:tbl>
      <w:tblPr>
        <w:tblW w:w="5968" w:type="pct"/>
        <w:tblInd w:w="-567" w:type="dxa"/>
        <w:tblCellMar>
          <w:top w:w="15" w:type="dxa"/>
          <w:left w:w="15" w:type="dxa"/>
          <w:bottom w:w="15" w:type="dxa"/>
          <w:right w:w="15" w:type="dxa"/>
        </w:tblCellMar>
        <w:tblLook w:val="04A0" w:firstRow="1" w:lastRow="0" w:firstColumn="1" w:lastColumn="0" w:noHBand="0" w:noVBand="1"/>
      </w:tblPr>
      <w:tblGrid>
        <w:gridCol w:w="2978"/>
        <w:gridCol w:w="7795"/>
      </w:tblGrid>
      <w:tr w:rsidR="00222934" w:rsidRPr="00B63285" w:rsidTr="00B63285">
        <w:tc>
          <w:tcPr>
            <w:tcW w:w="1382"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Basic rate 20%</w:t>
            </w:r>
          </w:p>
        </w:tc>
        <w:tc>
          <w:tcPr>
            <w:tcW w:w="3618"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£0 to £31,865</w:t>
            </w:r>
            <w:r w:rsidRPr="00B63285">
              <w:rPr>
                <w:rFonts w:ascii="Arial" w:eastAsia="Times New Roman" w:hAnsi="Arial" w:cs="Arial"/>
                <w:color w:val="333333"/>
                <w:sz w:val="24"/>
                <w:szCs w:val="24"/>
                <w:lang w:eastAsia="en-GB"/>
              </w:rPr>
              <w:br/>
              <w:t>Most people start paying basic rate tax on income over £10,000</w:t>
            </w:r>
          </w:p>
        </w:tc>
      </w:tr>
      <w:tr w:rsidR="00222934" w:rsidRPr="00B63285" w:rsidTr="00B63285">
        <w:tc>
          <w:tcPr>
            <w:tcW w:w="1382"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Higher rate 40%</w:t>
            </w:r>
          </w:p>
        </w:tc>
        <w:tc>
          <w:tcPr>
            <w:tcW w:w="3618"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£31,866 to £150,000</w:t>
            </w:r>
            <w:r w:rsidRPr="00B63285">
              <w:rPr>
                <w:rFonts w:ascii="Arial" w:eastAsia="Times New Roman" w:hAnsi="Arial" w:cs="Arial"/>
                <w:color w:val="333333"/>
                <w:sz w:val="24"/>
                <w:szCs w:val="24"/>
                <w:lang w:eastAsia="en-GB"/>
              </w:rPr>
              <w:br/>
              <w:t>Most people start paying higher rate tax on income over £41,865</w:t>
            </w:r>
          </w:p>
        </w:tc>
      </w:tr>
      <w:tr w:rsidR="00222934" w:rsidRPr="00B63285" w:rsidTr="00B63285">
        <w:tc>
          <w:tcPr>
            <w:tcW w:w="1382"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Additional rate 45%</w:t>
            </w:r>
          </w:p>
        </w:tc>
        <w:tc>
          <w:tcPr>
            <w:tcW w:w="3618" w:type="pct"/>
            <w:shd w:val="clear" w:color="auto" w:fill="auto"/>
            <w:tcMar>
              <w:top w:w="0" w:type="dxa"/>
              <w:left w:w="0" w:type="dxa"/>
              <w:bottom w:w="0" w:type="dxa"/>
              <w:right w:w="0" w:type="dxa"/>
            </w:tcMar>
            <w:vAlign w:val="center"/>
            <w:hideMark/>
          </w:tcPr>
          <w:p w:rsidR="00222934" w:rsidRPr="00B63285" w:rsidRDefault="00222934" w:rsidP="00B63285">
            <w:pPr>
              <w:spacing w:after="450" w:line="240" w:lineRule="auto"/>
              <w:ind w:left="-284" w:right="-1039"/>
              <w:jc w:val="center"/>
              <w:rPr>
                <w:rFonts w:ascii="Arial" w:eastAsia="Times New Roman" w:hAnsi="Arial" w:cs="Arial"/>
                <w:color w:val="333333"/>
                <w:sz w:val="24"/>
                <w:szCs w:val="24"/>
                <w:lang w:eastAsia="en-GB"/>
              </w:rPr>
            </w:pPr>
            <w:r w:rsidRPr="00B63285">
              <w:rPr>
                <w:rFonts w:ascii="Arial" w:eastAsia="Times New Roman" w:hAnsi="Arial" w:cs="Arial"/>
                <w:color w:val="333333"/>
                <w:sz w:val="24"/>
                <w:szCs w:val="24"/>
                <w:lang w:eastAsia="en-GB"/>
              </w:rPr>
              <w:t>Over £150,000</w:t>
            </w:r>
          </w:p>
        </w:tc>
      </w:tr>
    </w:tbl>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noProof/>
          <w:color w:val="2588C9"/>
          <w:sz w:val="24"/>
          <w:szCs w:val="24"/>
          <w:lang w:eastAsia="en-GB"/>
        </w:rPr>
        <w:drawing>
          <wp:inline distT="0" distB="0" distL="0" distR="0" wp14:anchorId="082BEC71" wp14:editId="06C6F8A3">
            <wp:extent cx="5715000" cy="4410075"/>
            <wp:effectExtent l="0" t="0" r="0" b="9525"/>
            <wp:docPr id="16" name="Picture 16" descr="tax-revenue-sourc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x-revenue-sourc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p>
    <w:p w:rsidR="00222934" w:rsidRPr="00B63285" w:rsidRDefault="00222934" w:rsidP="00B63285">
      <w:pPr>
        <w:shd w:val="clear" w:color="auto" w:fill="FFFFFF"/>
        <w:spacing w:after="225" w:line="240" w:lineRule="auto"/>
        <w:ind w:left="-284" w:right="-1039"/>
        <w:jc w:val="center"/>
        <w:rPr>
          <w:rFonts w:ascii="Arial" w:eastAsia="Times New Roman" w:hAnsi="Arial" w:cs="Arial"/>
          <w:color w:val="333333"/>
          <w:sz w:val="24"/>
          <w:szCs w:val="24"/>
          <w:lang w:val="en-US" w:eastAsia="en-GB"/>
        </w:rPr>
      </w:pPr>
      <w:hyperlink r:id="rId15" w:history="1">
        <w:r w:rsidRPr="00B63285">
          <w:rPr>
            <w:rFonts w:ascii="Arial" w:eastAsia="Times New Roman" w:hAnsi="Arial" w:cs="Arial"/>
            <w:color w:val="2588C9"/>
            <w:sz w:val="24"/>
            <w:szCs w:val="24"/>
            <w:lang w:val="en-US" w:eastAsia="en-GB"/>
          </w:rPr>
          <w:t>Public sector finance</w:t>
        </w:r>
      </w:hyperlink>
    </w:p>
    <w:p w:rsidR="00222934"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w:t>
      </w:r>
    </w:p>
    <w:p w:rsidR="00B63285" w:rsidRDefault="00B63285" w:rsidP="00B63285">
      <w:pPr>
        <w:shd w:val="clear" w:color="auto" w:fill="FFFFFF"/>
        <w:spacing w:after="225" w:line="240" w:lineRule="auto"/>
        <w:ind w:left="-284" w:right="-1039"/>
        <w:rPr>
          <w:rFonts w:ascii="Arial" w:eastAsia="Times New Roman" w:hAnsi="Arial" w:cs="Arial"/>
          <w:color w:val="333333"/>
          <w:sz w:val="24"/>
          <w:szCs w:val="24"/>
          <w:lang w:val="en-US" w:eastAsia="en-GB"/>
        </w:rPr>
      </w:pPr>
    </w:p>
    <w:p w:rsidR="00B63285" w:rsidRPr="00B63285" w:rsidRDefault="00B63285" w:rsidP="00B63285">
      <w:pPr>
        <w:shd w:val="clear" w:color="auto" w:fill="FFFFFF"/>
        <w:spacing w:after="225" w:line="240" w:lineRule="auto"/>
        <w:ind w:left="-284" w:right="-1039"/>
        <w:rPr>
          <w:rFonts w:ascii="Arial" w:eastAsia="Times New Roman" w:hAnsi="Arial" w:cs="Arial"/>
          <w:color w:val="333333"/>
          <w:sz w:val="24"/>
          <w:szCs w:val="24"/>
          <w:lang w:val="en-US" w:eastAsia="en-GB"/>
        </w:rPr>
      </w:pP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How much is income tax?</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Example, if your income is £40,000 of taxable income</w:t>
      </w:r>
    </w:p>
    <w:p w:rsidR="00222934" w:rsidRPr="00B63285" w:rsidRDefault="00222934" w:rsidP="00802807">
      <w:pPr>
        <w:numPr>
          <w:ilvl w:val="0"/>
          <w:numId w:val="39"/>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You pay 0% on your Personal Allowance of £10,000.</w:t>
      </w:r>
    </w:p>
    <w:p w:rsidR="00222934" w:rsidRPr="00B63285" w:rsidRDefault="00222934" w:rsidP="00802807">
      <w:pPr>
        <w:numPr>
          <w:ilvl w:val="0"/>
          <w:numId w:val="39"/>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You pay 20% on the income from £10,000 to £31,866 (21,866) = £4,372.20</w:t>
      </w:r>
    </w:p>
    <w:p w:rsidR="00222934" w:rsidRPr="00B63285" w:rsidRDefault="00222934" w:rsidP="00802807">
      <w:pPr>
        <w:numPr>
          <w:ilvl w:val="0"/>
          <w:numId w:val="39"/>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You pay 40% on income between £31,866 to £40,000  – £8,134 = £3,253</w:t>
      </w:r>
    </w:p>
    <w:p w:rsidR="00222934" w:rsidRPr="00B63285" w:rsidRDefault="00222934" w:rsidP="00802807">
      <w:pPr>
        <w:numPr>
          <w:ilvl w:val="0"/>
          <w:numId w:val="39"/>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Total tax – £7,625</w:t>
      </w:r>
    </w:p>
    <w:p w:rsidR="00222934" w:rsidRPr="00B63285" w:rsidRDefault="00222934" w:rsidP="00802807">
      <w:pPr>
        <w:numPr>
          <w:ilvl w:val="0"/>
          <w:numId w:val="39"/>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average tax rate 19%</w:t>
      </w:r>
    </w:p>
    <w:p w:rsidR="00222934" w:rsidRPr="00B63285" w:rsidRDefault="00222934" w:rsidP="00B63285">
      <w:pPr>
        <w:shd w:val="clear" w:color="auto" w:fill="FFFFFF"/>
        <w:spacing w:after="225" w:line="240" w:lineRule="auto"/>
        <w:ind w:left="-284" w:right="-1039"/>
        <w:rPr>
          <w:rFonts w:ascii="Arial" w:eastAsia="Times New Roman" w:hAnsi="Arial" w:cs="Arial"/>
          <w:i/>
          <w:color w:val="333333"/>
          <w:sz w:val="24"/>
          <w:szCs w:val="24"/>
          <w:u w:val="single"/>
          <w:lang w:val="en-US" w:eastAsia="en-GB"/>
        </w:rPr>
      </w:pPr>
      <w:r w:rsidRPr="00B63285">
        <w:rPr>
          <w:rFonts w:ascii="Arial" w:eastAsia="Times New Roman" w:hAnsi="Arial" w:cs="Arial"/>
          <w:b/>
          <w:bCs/>
          <w:i/>
          <w:color w:val="333333"/>
          <w:sz w:val="24"/>
          <w:szCs w:val="24"/>
          <w:u w:val="single"/>
          <w:lang w:val="en-US" w:eastAsia="en-GB"/>
        </w:rPr>
        <w:t>Progressive tax</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This is a tax that when income rises people pay a higher % of their income in tax e.g. top rate of income tax is 40%. This is paid on earnings over £40,000 a year. (See: </w:t>
      </w:r>
      <w:hyperlink r:id="rId16" w:history="1">
        <w:r w:rsidRPr="00B63285">
          <w:rPr>
            <w:rFonts w:ascii="Arial" w:eastAsia="Times New Roman" w:hAnsi="Arial" w:cs="Arial"/>
            <w:color w:val="2588C9"/>
            <w:sz w:val="24"/>
            <w:szCs w:val="24"/>
            <w:lang w:val="en-US" w:eastAsia="en-GB"/>
          </w:rPr>
          <w:t>progressive tax</w:t>
        </w:r>
      </w:hyperlink>
      <w:r w:rsidRPr="00B63285">
        <w:rPr>
          <w:rFonts w:ascii="Arial" w:eastAsia="Times New Roman" w:hAnsi="Arial" w:cs="Arial"/>
          <w:color w:val="333333"/>
          <w:sz w:val="24"/>
          <w:szCs w:val="24"/>
          <w:lang w:val="en-US" w:eastAsia="en-GB"/>
        </w:rPr>
        <w:t>)</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Regressive tax</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This occurs when an increase in income leads to a smaller % of their income going on the tax. E.G excise duties. A regressive tax means those on low incomes pay a higher % of tax. (See: </w:t>
      </w:r>
      <w:hyperlink r:id="rId17" w:history="1">
        <w:r w:rsidRPr="00B63285">
          <w:rPr>
            <w:rFonts w:ascii="Arial" w:eastAsia="Times New Roman" w:hAnsi="Arial" w:cs="Arial"/>
            <w:color w:val="2588C9"/>
            <w:sz w:val="24"/>
            <w:szCs w:val="24"/>
            <w:lang w:val="en-US" w:eastAsia="en-GB"/>
          </w:rPr>
          <w:t>regressive tax</w:t>
        </w:r>
      </w:hyperlink>
      <w:r w:rsidRPr="00B63285">
        <w:rPr>
          <w:rFonts w:ascii="Arial" w:eastAsia="Times New Roman" w:hAnsi="Arial" w:cs="Arial"/>
          <w:color w:val="333333"/>
          <w:sz w:val="24"/>
          <w:szCs w:val="24"/>
          <w:lang w:val="en-US" w:eastAsia="en-GB"/>
        </w:rPr>
        <w:t>)</w:t>
      </w:r>
    </w:p>
    <w:p w:rsidR="00222934" w:rsidRPr="00B63285" w:rsidRDefault="00222934" w:rsidP="00B63285">
      <w:pPr>
        <w:shd w:val="clear" w:color="auto" w:fill="FFFFFF"/>
        <w:spacing w:after="225" w:line="240" w:lineRule="auto"/>
        <w:ind w:left="-284" w:right="-1039"/>
        <w:rPr>
          <w:rFonts w:ascii="Arial" w:eastAsia="Times New Roman" w:hAnsi="Arial" w:cs="Arial"/>
          <w:i/>
          <w:color w:val="333333"/>
          <w:sz w:val="24"/>
          <w:szCs w:val="24"/>
          <w:u w:val="single"/>
          <w:lang w:val="en-US" w:eastAsia="en-GB"/>
        </w:rPr>
      </w:pPr>
      <w:r w:rsidRPr="00B63285">
        <w:rPr>
          <w:rFonts w:ascii="Arial" w:eastAsia="Times New Roman" w:hAnsi="Arial" w:cs="Arial"/>
          <w:b/>
          <w:bCs/>
          <w:i/>
          <w:color w:val="333333"/>
          <w:sz w:val="24"/>
          <w:szCs w:val="24"/>
          <w:u w:val="single"/>
          <w:lang w:val="en-US" w:eastAsia="en-GB"/>
        </w:rPr>
        <w:t>Proportional tax</w:t>
      </w:r>
    </w:p>
    <w:p w:rsidR="00222934" w:rsidRPr="00B63285"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This occurs when an increase in income leads to the same % increase in tax.</w:t>
      </w:r>
    </w:p>
    <w:p w:rsidR="00222934" w:rsidRPr="00B63285" w:rsidRDefault="00222934" w:rsidP="00B63285">
      <w:pPr>
        <w:shd w:val="clear" w:color="auto" w:fill="FFFFFF"/>
        <w:spacing w:after="225" w:line="240" w:lineRule="auto"/>
        <w:ind w:left="-284" w:right="-1039"/>
        <w:rPr>
          <w:rFonts w:ascii="Arial" w:eastAsia="Times New Roman" w:hAnsi="Arial" w:cs="Arial"/>
          <w:i/>
          <w:color w:val="333333"/>
          <w:sz w:val="24"/>
          <w:szCs w:val="24"/>
          <w:u w:val="single"/>
          <w:lang w:val="en-US" w:eastAsia="en-GB"/>
        </w:rPr>
      </w:pPr>
      <w:r w:rsidRPr="00B63285">
        <w:rPr>
          <w:rFonts w:ascii="Arial" w:eastAsia="Times New Roman" w:hAnsi="Arial" w:cs="Arial"/>
          <w:b/>
          <w:bCs/>
          <w:i/>
          <w:color w:val="333333"/>
          <w:sz w:val="24"/>
          <w:szCs w:val="24"/>
          <w:u w:val="single"/>
          <w:lang w:val="en-US" w:eastAsia="en-GB"/>
        </w:rPr>
        <w:t>Types of equity</w:t>
      </w:r>
    </w:p>
    <w:p w:rsidR="00222934" w:rsidRPr="00B63285" w:rsidRDefault="00222934" w:rsidP="00802807">
      <w:pPr>
        <w:numPr>
          <w:ilvl w:val="0"/>
          <w:numId w:val="40"/>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Horizontal equity</w:t>
      </w:r>
      <w:r w:rsidRPr="00B63285">
        <w:rPr>
          <w:rFonts w:ascii="Arial" w:eastAsia="Times New Roman" w:hAnsi="Arial" w:cs="Arial"/>
          <w:color w:val="333333"/>
          <w:sz w:val="24"/>
          <w:szCs w:val="24"/>
          <w:lang w:val="en-US" w:eastAsia="en-GB"/>
        </w:rPr>
        <w:t>: The equal treatment of people in the same situation</w:t>
      </w:r>
    </w:p>
    <w:p w:rsidR="00222934" w:rsidRPr="00B63285" w:rsidRDefault="00222934" w:rsidP="00802807">
      <w:pPr>
        <w:numPr>
          <w:ilvl w:val="0"/>
          <w:numId w:val="40"/>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b/>
          <w:bCs/>
          <w:color w:val="333333"/>
          <w:sz w:val="24"/>
          <w:szCs w:val="24"/>
          <w:lang w:val="en-US" w:eastAsia="en-GB"/>
        </w:rPr>
        <w:t>Vertical equity</w:t>
      </w:r>
      <w:r w:rsidRPr="00B63285">
        <w:rPr>
          <w:rFonts w:ascii="Arial" w:eastAsia="Times New Roman" w:hAnsi="Arial" w:cs="Arial"/>
          <w:color w:val="333333"/>
          <w:sz w:val="24"/>
          <w:szCs w:val="24"/>
          <w:lang w:val="en-US" w:eastAsia="en-GB"/>
        </w:rPr>
        <w:t xml:space="preserve"> : The redistribution from the better off to the worse off in the case of taxes this means the rich paying proportionately more taxes than the poor</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The requirements of a good tax system</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Horizontal Equity. I.e. those in the same circumstances should pay the same taxes</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Vertical Equity. A degree of proportionality is important</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Cheap to collect</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Difficult to evade</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Efficient, Non distortion e.g. if taxes are too high people may be put off working</w:t>
      </w:r>
    </w:p>
    <w:p w:rsidR="00222934" w:rsidRPr="00B63285" w:rsidRDefault="00222934" w:rsidP="00802807">
      <w:pPr>
        <w:numPr>
          <w:ilvl w:val="0"/>
          <w:numId w:val="41"/>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Easy to understand</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Reasons for tax</w:t>
      </w:r>
    </w:p>
    <w:p w:rsidR="00222934" w:rsidRPr="00B63285" w:rsidRDefault="00222934" w:rsidP="00802807">
      <w:pPr>
        <w:numPr>
          <w:ilvl w:val="0"/>
          <w:numId w:val="4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Raise revenue</w:t>
      </w:r>
    </w:p>
    <w:p w:rsidR="00222934" w:rsidRPr="00B63285" w:rsidRDefault="00222934" w:rsidP="00802807">
      <w:pPr>
        <w:numPr>
          <w:ilvl w:val="0"/>
          <w:numId w:val="4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Promote redistribution of income and wealth</w:t>
      </w:r>
    </w:p>
    <w:p w:rsidR="00222934" w:rsidRPr="00B63285" w:rsidRDefault="00222934" w:rsidP="00802807">
      <w:pPr>
        <w:numPr>
          <w:ilvl w:val="0"/>
          <w:numId w:val="42"/>
        </w:numPr>
        <w:shd w:val="clear" w:color="auto" w:fill="FFFFFF"/>
        <w:spacing w:before="100" w:beforeAutospacing="1" w:after="100" w:afterAutospacing="1"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Discourse consumption / production of goods with </w:t>
      </w:r>
      <w:hyperlink r:id="rId18" w:history="1">
        <w:r w:rsidRPr="00B63285">
          <w:rPr>
            <w:rFonts w:ascii="Arial" w:eastAsia="Times New Roman" w:hAnsi="Arial" w:cs="Arial"/>
            <w:color w:val="2588C9"/>
            <w:sz w:val="24"/>
            <w:szCs w:val="24"/>
            <w:lang w:val="en-US" w:eastAsia="en-GB"/>
          </w:rPr>
          <w:t>negative externalities</w:t>
        </w:r>
      </w:hyperlink>
      <w:r w:rsidRPr="00B63285">
        <w:rPr>
          <w:rFonts w:ascii="Arial" w:eastAsia="Times New Roman" w:hAnsi="Arial" w:cs="Arial"/>
          <w:color w:val="333333"/>
          <w:sz w:val="24"/>
          <w:szCs w:val="24"/>
          <w:lang w:val="en-US" w:eastAsia="en-GB"/>
        </w:rPr>
        <w:t xml:space="preserve"> or demerit goods</w:t>
      </w:r>
    </w:p>
    <w:p w:rsidR="00222934" w:rsidRPr="00B63285" w:rsidRDefault="00222934" w:rsidP="00B63285">
      <w:pPr>
        <w:shd w:val="clear" w:color="auto" w:fill="FFFFFF"/>
        <w:spacing w:after="225" w:line="240" w:lineRule="auto"/>
        <w:ind w:left="-284" w:right="-1039"/>
        <w:outlineLvl w:val="2"/>
        <w:rPr>
          <w:rFonts w:ascii="Arial" w:eastAsia="Times New Roman" w:hAnsi="Arial" w:cs="Arial"/>
          <w:b/>
          <w:i/>
          <w:color w:val="333333"/>
          <w:sz w:val="24"/>
          <w:szCs w:val="24"/>
          <w:u w:val="single"/>
          <w:lang w:val="en-US" w:eastAsia="en-GB"/>
        </w:rPr>
      </w:pPr>
      <w:r w:rsidRPr="00B63285">
        <w:rPr>
          <w:rFonts w:ascii="Arial" w:eastAsia="Times New Roman" w:hAnsi="Arial" w:cs="Arial"/>
          <w:b/>
          <w:i/>
          <w:color w:val="333333"/>
          <w:sz w:val="24"/>
          <w:szCs w:val="24"/>
          <w:u w:val="single"/>
          <w:lang w:val="en-US" w:eastAsia="en-GB"/>
        </w:rPr>
        <w:t>Negative Income Tax</w:t>
      </w:r>
    </w:p>
    <w:p w:rsidR="00222934" w:rsidRDefault="00222934" w:rsidP="00B63285">
      <w:pPr>
        <w:shd w:val="clear" w:color="auto" w:fill="FFFFFF"/>
        <w:spacing w:after="225" w:line="240" w:lineRule="auto"/>
        <w:ind w:left="-284" w:right="-1039"/>
        <w:rPr>
          <w:rFonts w:ascii="Arial" w:eastAsia="Times New Roman" w:hAnsi="Arial" w:cs="Arial"/>
          <w:color w:val="333333"/>
          <w:sz w:val="24"/>
          <w:szCs w:val="24"/>
          <w:lang w:val="en-US" w:eastAsia="en-GB"/>
        </w:rPr>
      </w:pPr>
      <w:r w:rsidRPr="00B63285">
        <w:rPr>
          <w:rFonts w:ascii="Arial" w:eastAsia="Times New Roman" w:hAnsi="Arial" w:cs="Arial"/>
          <w:color w:val="333333"/>
          <w:sz w:val="24"/>
          <w:szCs w:val="24"/>
          <w:lang w:val="en-US" w:eastAsia="en-GB"/>
        </w:rPr>
        <w:t xml:space="preserve">This is a progressives system of tax and benefits designed to reduce relative poverty. Those on low incomes are a given benefits, as income increases, the benefit </w:t>
      </w:r>
      <w:proofErr w:type="gramStart"/>
      <w:r w:rsidRPr="00B63285">
        <w:rPr>
          <w:rFonts w:ascii="Arial" w:eastAsia="Times New Roman" w:hAnsi="Arial" w:cs="Arial"/>
          <w:color w:val="333333"/>
          <w:sz w:val="24"/>
          <w:szCs w:val="24"/>
          <w:lang w:val="en-US" w:eastAsia="en-GB"/>
        </w:rPr>
        <w:t>decreases .</w:t>
      </w:r>
      <w:proofErr w:type="gramEnd"/>
      <w:r w:rsidRPr="00B63285">
        <w:rPr>
          <w:rFonts w:ascii="Arial" w:eastAsia="Times New Roman" w:hAnsi="Arial" w:cs="Arial"/>
          <w:color w:val="333333"/>
          <w:sz w:val="24"/>
          <w:szCs w:val="24"/>
          <w:lang w:val="en-US" w:eastAsia="en-GB"/>
        </w:rPr>
        <w:t xml:space="preserve"> After a certain level of income people will start paying tax.</w:t>
      </w:r>
    </w:p>
    <w:p w:rsidR="00B63285" w:rsidRDefault="00B63285" w:rsidP="00B63285">
      <w:pPr>
        <w:shd w:val="clear" w:color="auto" w:fill="FFFFFF"/>
        <w:spacing w:after="225" w:line="240" w:lineRule="auto"/>
        <w:ind w:left="-284" w:right="-1039"/>
        <w:rPr>
          <w:rFonts w:ascii="Arial" w:eastAsia="Times New Roman" w:hAnsi="Arial" w:cs="Arial"/>
          <w:color w:val="333333"/>
          <w:sz w:val="24"/>
          <w:szCs w:val="24"/>
          <w:lang w:val="en-US" w:eastAsia="en-GB"/>
        </w:rPr>
      </w:pPr>
    </w:p>
    <w:p w:rsidR="00B63285" w:rsidRDefault="00B63285" w:rsidP="00B63285">
      <w:pPr>
        <w:shd w:val="clear" w:color="auto" w:fill="FFFFFF"/>
        <w:spacing w:after="225" w:line="240" w:lineRule="auto"/>
        <w:ind w:left="-284" w:right="-1039"/>
        <w:rPr>
          <w:rFonts w:ascii="Arial" w:eastAsia="Times New Roman" w:hAnsi="Arial" w:cs="Arial"/>
          <w:color w:val="333333"/>
          <w:sz w:val="24"/>
          <w:szCs w:val="24"/>
          <w:lang w:val="en-US" w:eastAsia="en-GB"/>
        </w:rPr>
      </w:pPr>
    </w:p>
    <w:p w:rsidR="00B63285" w:rsidRPr="00B63285" w:rsidRDefault="00B63285" w:rsidP="00B63285">
      <w:pPr>
        <w:shd w:val="clear" w:color="auto" w:fill="FFFFFF"/>
        <w:spacing w:after="225" w:line="240" w:lineRule="auto"/>
        <w:ind w:left="-284" w:right="-1039"/>
        <w:rPr>
          <w:rFonts w:ascii="Arial" w:eastAsia="Times New Roman" w:hAnsi="Arial" w:cs="Arial"/>
          <w:color w:val="333333"/>
          <w:sz w:val="24"/>
          <w:szCs w:val="24"/>
          <w:lang w:val="en-US" w:eastAsia="en-GB"/>
        </w:rPr>
      </w:pPr>
    </w:p>
    <w:p w:rsidR="00B63285" w:rsidRDefault="00B63285"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Fiscal Policy - Direct and Indirect Taxes</w:t>
      </w:r>
    </w:p>
    <w:p w:rsidR="00B63285" w:rsidRPr="00B63285" w:rsidRDefault="00B63285"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p>
    <w:p w:rsidR="00B63285" w:rsidRPr="00B63285" w:rsidRDefault="00B63285"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4DC6D1B7" wp14:editId="108471CC">
            <wp:extent cx="914400" cy="914400"/>
            <wp:effectExtent l="0" t="0" r="0" b="0"/>
            <wp:docPr id="19" name="Picture 19"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This study note looks at the relative advantages and disadvantages of direct and indirect taxation</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•Direct taxes – are paid directly to the government by the individual taxpayer – usually through “pay as you earn”. Tax liability cannot be passed onto someone else</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•Indirect taxes – include VAT and duties. The supplier can pass on the burden of an indirect tax to the final consumer – depending on the price elasticity of demand and supply for the product.</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Tax Competition between Nations</w:t>
      </w:r>
    </w:p>
    <w:p w:rsidR="00B63285" w:rsidRPr="00B63285" w:rsidRDefault="00B63285" w:rsidP="00802807">
      <w:pPr>
        <w:numPr>
          <w:ilvl w:val="0"/>
          <w:numId w:val="4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Tax competition describes a process where a national government decides to use reforms to the tax system as a deliberate </w:t>
      </w:r>
      <w:r w:rsidRPr="00B63285">
        <w:rPr>
          <w:rFonts w:ascii="Arial" w:eastAsia="Times New Roman" w:hAnsi="Arial" w:cs="Arial"/>
          <w:b/>
          <w:bCs/>
          <w:color w:val="202020"/>
          <w:sz w:val="24"/>
          <w:szCs w:val="24"/>
          <w:lang w:val="en" w:eastAsia="en-GB"/>
        </w:rPr>
        <w:t>supply-side strategy</w:t>
      </w:r>
      <w:r w:rsidRPr="00B63285">
        <w:rPr>
          <w:rFonts w:ascii="Arial" w:eastAsia="Times New Roman" w:hAnsi="Arial" w:cs="Arial"/>
          <w:color w:val="202020"/>
          <w:sz w:val="24"/>
          <w:szCs w:val="24"/>
          <w:lang w:val="en" w:eastAsia="en-GB"/>
        </w:rPr>
        <w:t xml:space="preserve"> aimed at attracting new capital investment and jobs into their economy. </w:t>
      </w:r>
    </w:p>
    <w:p w:rsidR="00B63285" w:rsidRPr="00B63285" w:rsidRDefault="00B63285" w:rsidP="00802807">
      <w:pPr>
        <w:numPr>
          <w:ilvl w:val="0"/>
          <w:numId w:val="4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issue has become important in the European Union because some countries including France and Germany complain that poorer countries are using tax competition as an incentive to attract </w:t>
      </w:r>
      <w:r w:rsidRPr="00B63285">
        <w:rPr>
          <w:rFonts w:ascii="Arial" w:eastAsia="Times New Roman" w:hAnsi="Arial" w:cs="Arial"/>
          <w:b/>
          <w:bCs/>
          <w:color w:val="202020"/>
          <w:sz w:val="24"/>
          <w:szCs w:val="24"/>
          <w:lang w:val="en" w:eastAsia="en-GB"/>
        </w:rPr>
        <w:t>inward investment</w:t>
      </w:r>
      <w:r w:rsidRPr="00B63285">
        <w:rPr>
          <w:rFonts w:ascii="Arial" w:eastAsia="Times New Roman" w:hAnsi="Arial" w:cs="Arial"/>
          <w:color w:val="202020"/>
          <w:sz w:val="24"/>
          <w:szCs w:val="24"/>
          <w:lang w:val="en" w:eastAsia="en-GB"/>
        </w:rPr>
        <w:t xml:space="preserve">, yet they are also net recipients of </w:t>
      </w:r>
      <w:r w:rsidRPr="00B63285">
        <w:rPr>
          <w:rFonts w:ascii="Arial" w:eastAsia="Times New Roman" w:hAnsi="Arial" w:cs="Arial"/>
          <w:b/>
          <w:bCs/>
          <w:color w:val="202020"/>
          <w:sz w:val="24"/>
          <w:szCs w:val="24"/>
          <w:lang w:val="en" w:eastAsia="en-GB"/>
        </w:rPr>
        <w:t>EU structural funds</w:t>
      </w:r>
      <w:r w:rsidRPr="00B63285">
        <w:rPr>
          <w:rFonts w:ascii="Arial" w:eastAsia="Times New Roman" w:hAnsi="Arial" w:cs="Arial"/>
          <w:color w:val="202020"/>
          <w:sz w:val="24"/>
          <w:szCs w:val="24"/>
          <w:lang w:val="en" w:eastAsia="en-GB"/>
        </w:rPr>
        <w:t xml:space="preserve">. </w:t>
      </w:r>
    </w:p>
    <w:p w:rsidR="00B63285" w:rsidRPr="00B63285" w:rsidRDefault="00B63285" w:rsidP="00802807">
      <w:pPr>
        <w:numPr>
          <w:ilvl w:val="0"/>
          <w:numId w:val="4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If these countries can afford to lower business taxes, can they also afford not to do with the extra EU funding that helps to finance, for example, infrastructural spending required sustaining fast rates of economic growth? </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The </w:t>
      </w:r>
      <w:proofErr w:type="spellStart"/>
      <w:r w:rsidRPr="00B63285">
        <w:rPr>
          <w:rFonts w:ascii="Arial" w:eastAsia="Times New Roman" w:hAnsi="Arial" w:cs="Arial"/>
          <w:b/>
          <w:bCs/>
          <w:color w:val="202020"/>
          <w:sz w:val="24"/>
          <w:szCs w:val="24"/>
          <w:lang w:val="en" w:eastAsia="en-GB"/>
        </w:rPr>
        <w:t>Laffer</w:t>
      </w:r>
      <w:proofErr w:type="spellEnd"/>
      <w:r w:rsidRPr="00B63285">
        <w:rPr>
          <w:rFonts w:ascii="Arial" w:eastAsia="Times New Roman" w:hAnsi="Arial" w:cs="Arial"/>
          <w:b/>
          <w:bCs/>
          <w:color w:val="202020"/>
          <w:sz w:val="24"/>
          <w:szCs w:val="24"/>
          <w:lang w:val="en" w:eastAsia="en-GB"/>
        </w:rPr>
        <w:t xml:space="preserve"> curve</w:t>
      </w:r>
    </w:p>
    <w:p w:rsidR="00B63285" w:rsidRPr="00B63285" w:rsidRDefault="00B63285" w:rsidP="00802807">
      <w:pPr>
        <w:numPr>
          <w:ilvl w:val="0"/>
          <w:numId w:val="5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Created by the US supply-side economist </w:t>
      </w:r>
      <w:r w:rsidRPr="00B63285">
        <w:rPr>
          <w:rFonts w:ascii="Arial" w:eastAsia="Times New Roman" w:hAnsi="Arial" w:cs="Arial"/>
          <w:b/>
          <w:bCs/>
          <w:color w:val="202020"/>
          <w:sz w:val="24"/>
          <w:szCs w:val="24"/>
          <w:lang w:val="en" w:eastAsia="en-GB"/>
        </w:rPr>
        <w:t xml:space="preserve">Arthur </w:t>
      </w:r>
      <w:proofErr w:type="spellStart"/>
      <w:r w:rsidRPr="00B63285">
        <w:rPr>
          <w:rFonts w:ascii="Arial" w:eastAsia="Times New Roman" w:hAnsi="Arial" w:cs="Arial"/>
          <w:b/>
          <w:bCs/>
          <w:color w:val="202020"/>
          <w:sz w:val="24"/>
          <w:szCs w:val="24"/>
          <w:lang w:val="en" w:eastAsia="en-GB"/>
        </w:rPr>
        <w:t>Laffer</w:t>
      </w:r>
      <w:proofErr w:type="spellEnd"/>
      <w:r w:rsidRPr="00B63285">
        <w:rPr>
          <w:rFonts w:ascii="Arial" w:eastAsia="Times New Roman" w:hAnsi="Arial" w:cs="Arial"/>
          <w:color w:val="202020"/>
          <w:sz w:val="24"/>
          <w:szCs w:val="24"/>
          <w:lang w:val="en" w:eastAsia="en-GB"/>
        </w:rPr>
        <w:t>, this curve explores a relationship between tax rates and tax revenue collected by governments</w:t>
      </w:r>
    </w:p>
    <w:p w:rsidR="00B63285" w:rsidRPr="00B63285" w:rsidRDefault="00B63285" w:rsidP="00802807">
      <w:pPr>
        <w:numPr>
          <w:ilvl w:val="0"/>
          <w:numId w:val="5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It argues that as tax rates rise, total tax revenues grow at first but at a diminishing rate. </w:t>
      </w:r>
    </w:p>
    <w:p w:rsidR="00B63285" w:rsidRPr="00B63285" w:rsidRDefault="00B63285" w:rsidP="00802807">
      <w:pPr>
        <w:numPr>
          <w:ilvl w:val="0"/>
          <w:numId w:val="5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There may be a tax burden which yields the highest tax revenues. Beyond this, further hikes in taxation serve only to lower revenues</w:t>
      </w:r>
    </w:p>
    <w:p w:rsidR="00B63285" w:rsidRPr="00B63285" w:rsidRDefault="00B63285" w:rsidP="00802807">
      <w:pPr>
        <w:numPr>
          <w:ilvl w:val="0"/>
          <w:numId w:val="5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w:t>
      </w:r>
      <w:proofErr w:type="spellStart"/>
      <w:r w:rsidRPr="00B63285">
        <w:rPr>
          <w:rFonts w:ascii="Arial" w:eastAsia="Times New Roman" w:hAnsi="Arial" w:cs="Arial"/>
          <w:color w:val="202020"/>
          <w:sz w:val="24"/>
          <w:szCs w:val="24"/>
          <w:lang w:val="en" w:eastAsia="en-GB"/>
        </w:rPr>
        <w:t>Laffer</w:t>
      </w:r>
      <w:proofErr w:type="spellEnd"/>
      <w:r w:rsidRPr="00B63285">
        <w:rPr>
          <w:rFonts w:ascii="Arial" w:eastAsia="Times New Roman" w:hAnsi="Arial" w:cs="Arial"/>
          <w:color w:val="202020"/>
          <w:sz w:val="24"/>
          <w:szCs w:val="24"/>
          <w:lang w:val="en" w:eastAsia="en-GB"/>
        </w:rPr>
        <w:t xml:space="preserve"> curve has been used as a justification for cutting taxes on income and wealth - the argument being that improved incentives to work and create wealth will broaden the base of tax-paying businesses and individuals and also reduce the incentive to avoid and evade paying tax. </w:t>
      </w:r>
    </w:p>
    <w:p w:rsidR="00B63285" w:rsidRPr="00B63285" w:rsidRDefault="00B63285" w:rsidP="00802807">
      <w:pPr>
        <w:numPr>
          <w:ilvl w:val="0"/>
          <w:numId w:val="5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A Keynesian view on the effects of tax reductions on government tax revenue is that lower direct taxes stimulate higher spending within the circular flow which itself boosts demand, output, profits and employment, all of which can drive tax revenues higher.</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Government spending and taxation levels in different countries</w:t>
      </w:r>
    </w:p>
    <w:p w:rsidR="00B63285" w:rsidRPr="00B63285" w:rsidRDefault="00B63285" w:rsidP="00802807">
      <w:pPr>
        <w:numPr>
          <w:ilvl w:val="0"/>
          <w:numId w:val="5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There are big variations in the scale and breadth of government spending between countries</w:t>
      </w:r>
    </w:p>
    <w:p w:rsidR="00B63285" w:rsidRPr="00B63285" w:rsidRDefault="00B63285" w:rsidP="00802807">
      <w:pPr>
        <w:numPr>
          <w:ilvl w:val="0"/>
          <w:numId w:val="5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Some evidence for this is shown in the next table which draws on state spending and tax data for the year 2011. The data shows spending and taxes as a share of national income and gives an idea of the extent to which the size of the state varies</w:t>
      </w:r>
    </w:p>
    <w:p w:rsidR="00B63285" w:rsidRPr="00B63285" w:rsidRDefault="00B63285" w:rsidP="00802807">
      <w:pPr>
        <w:numPr>
          <w:ilvl w:val="0"/>
          <w:numId w:val="5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Cuba’s state-dominated economy has a very high level of government spending; so too in the case of Scandinavian countries where the welfare system is extensive and generous – funded largely by a highly progressive income tax system</w:t>
      </w:r>
    </w:p>
    <w:p w:rsidR="00B63285" w:rsidRDefault="00B63285" w:rsidP="00802807">
      <w:pPr>
        <w:numPr>
          <w:ilvl w:val="0"/>
          <w:numId w:val="5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In many lower income countries the scale of the state is smaller, not least because the ability to rely on a strong flow of direct and indirect tax revenues is limited by the structure of their economy.</w:t>
      </w:r>
    </w:p>
    <w:p w:rsidR="00B63285" w:rsidRPr="00B63285" w:rsidRDefault="00B63285" w:rsidP="00B63285">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222934" w:rsidRPr="00B63285" w:rsidRDefault="00222934"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Pr="00B63285" w:rsidRDefault="00222934"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Government Intervention - Fiscal Policy Intervention</w:t>
      </w: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45486C76" wp14:editId="04391E77">
            <wp:extent cx="914400" cy="914400"/>
            <wp:effectExtent l="0" t="0" r="0" b="0"/>
            <wp:docPr id="1" name="Picture 1"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63285" w:rsidRDefault="00B63285"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Fiscal policy can be used to alter the </w:t>
      </w:r>
      <w:r w:rsidRPr="00B63285">
        <w:rPr>
          <w:rFonts w:ascii="Arial" w:eastAsia="Times New Roman" w:hAnsi="Arial" w:cs="Arial"/>
          <w:b/>
          <w:bCs/>
          <w:color w:val="202020"/>
          <w:sz w:val="24"/>
          <w:szCs w:val="24"/>
          <w:lang w:val="en" w:eastAsia="en-GB"/>
        </w:rPr>
        <w:t>level of demand</w:t>
      </w:r>
      <w:r w:rsidRPr="00B63285">
        <w:rPr>
          <w:rFonts w:ascii="Arial" w:eastAsia="Times New Roman" w:hAnsi="Arial" w:cs="Arial"/>
          <w:color w:val="202020"/>
          <w:sz w:val="24"/>
          <w:szCs w:val="24"/>
          <w:lang w:val="en" w:eastAsia="en-GB"/>
        </w:rPr>
        <w:t xml:space="preserve"> for different products and also the </w:t>
      </w:r>
      <w:r w:rsidRPr="00B63285">
        <w:rPr>
          <w:rFonts w:ascii="Arial" w:eastAsia="Times New Roman" w:hAnsi="Arial" w:cs="Arial"/>
          <w:b/>
          <w:bCs/>
          <w:color w:val="202020"/>
          <w:sz w:val="24"/>
          <w:szCs w:val="24"/>
          <w:lang w:val="en" w:eastAsia="en-GB"/>
        </w:rPr>
        <w:t>pattern of demand</w:t>
      </w:r>
      <w:r w:rsidRPr="00B63285">
        <w:rPr>
          <w:rFonts w:ascii="Arial" w:eastAsia="Times New Roman" w:hAnsi="Arial" w:cs="Arial"/>
          <w:color w:val="202020"/>
          <w:sz w:val="24"/>
          <w:szCs w:val="24"/>
          <w:lang w:val="en" w:eastAsia="en-GB"/>
        </w:rPr>
        <w:t xml:space="preserve"> within the economy. </w:t>
      </w:r>
    </w:p>
    <w:p w:rsidR="00222934" w:rsidRPr="00B63285" w:rsidRDefault="00222934" w:rsidP="00B63285">
      <w:pPr>
        <w:numPr>
          <w:ilvl w:val="0"/>
          <w:numId w:val="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Indirect taxes</w:t>
      </w:r>
      <w:r w:rsidRPr="00B63285">
        <w:rPr>
          <w:rFonts w:ascii="Arial" w:eastAsia="Times New Roman" w:hAnsi="Arial" w:cs="Arial"/>
          <w:color w:val="202020"/>
          <w:sz w:val="24"/>
          <w:szCs w:val="24"/>
          <w:lang w:val="en" w:eastAsia="en-GB"/>
        </w:rPr>
        <w:t xml:space="preserve"> can be used to raise the price of de-merit goods and products with negative externalities designed to increase the opportunity cost of consumption and thereby reduce consumer demand towards a socially optimal level</w:t>
      </w:r>
    </w:p>
    <w:p w:rsidR="00222934" w:rsidRPr="00B63285" w:rsidRDefault="00222934" w:rsidP="00B63285">
      <w:pPr>
        <w:numPr>
          <w:ilvl w:val="0"/>
          <w:numId w:val="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Subsidies</w:t>
      </w:r>
      <w:r w:rsidRPr="00B63285">
        <w:rPr>
          <w:rFonts w:ascii="Arial" w:eastAsia="Times New Roman" w:hAnsi="Arial" w:cs="Arial"/>
          <w:color w:val="202020"/>
          <w:sz w:val="24"/>
          <w:szCs w:val="24"/>
          <w:lang w:val="en" w:eastAsia="en-GB"/>
        </w:rPr>
        <w:t xml:space="preserve"> to consumers will lower the price of merit goods. They are designed to boost consumption and output of products with positive externalities – remember that a subsidy causes an increase in market supply and leads to a lower equilibrium price </w:t>
      </w:r>
    </w:p>
    <w:p w:rsidR="00222934" w:rsidRPr="00B63285" w:rsidRDefault="00222934" w:rsidP="00B63285">
      <w:pPr>
        <w:numPr>
          <w:ilvl w:val="0"/>
          <w:numId w:val="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Tax relief: </w:t>
      </w:r>
      <w:r w:rsidRPr="00B63285">
        <w:rPr>
          <w:rFonts w:ascii="Arial" w:eastAsia="Times New Roman" w:hAnsi="Arial" w:cs="Arial"/>
          <w:color w:val="202020"/>
          <w:sz w:val="24"/>
          <w:szCs w:val="24"/>
          <w:lang w:val="en" w:eastAsia="en-GB"/>
        </w:rPr>
        <w:t xml:space="preserve">The government may offer financial assistance such as </w:t>
      </w:r>
      <w:r w:rsidRPr="00B63285">
        <w:rPr>
          <w:rFonts w:ascii="Arial" w:eastAsia="Times New Roman" w:hAnsi="Arial" w:cs="Arial"/>
          <w:b/>
          <w:bCs/>
          <w:color w:val="202020"/>
          <w:sz w:val="24"/>
          <w:szCs w:val="24"/>
          <w:lang w:val="en" w:eastAsia="en-GB"/>
        </w:rPr>
        <w:t>tax credits</w:t>
      </w:r>
      <w:r w:rsidRPr="00B63285">
        <w:rPr>
          <w:rFonts w:ascii="Arial" w:eastAsia="Times New Roman" w:hAnsi="Arial" w:cs="Arial"/>
          <w:color w:val="202020"/>
          <w:sz w:val="24"/>
          <w:szCs w:val="24"/>
          <w:lang w:val="en" w:eastAsia="en-GB"/>
        </w:rPr>
        <w:t xml:space="preserve"> for business investment in research and development. Or a reduction in </w:t>
      </w:r>
      <w:r w:rsidRPr="00B63285">
        <w:rPr>
          <w:rFonts w:ascii="Arial" w:eastAsia="Times New Roman" w:hAnsi="Arial" w:cs="Arial"/>
          <w:b/>
          <w:bCs/>
          <w:color w:val="202020"/>
          <w:sz w:val="24"/>
          <w:szCs w:val="24"/>
          <w:lang w:val="en" w:eastAsia="en-GB"/>
        </w:rPr>
        <w:t>corporation tax</w:t>
      </w:r>
      <w:r w:rsidRPr="00B63285">
        <w:rPr>
          <w:rFonts w:ascii="Arial" w:eastAsia="Times New Roman" w:hAnsi="Arial" w:cs="Arial"/>
          <w:color w:val="202020"/>
          <w:sz w:val="24"/>
          <w:szCs w:val="24"/>
          <w:lang w:val="en" w:eastAsia="en-GB"/>
        </w:rPr>
        <w:t xml:space="preserve"> (a tax on company profits) designed to promote new capital investment and extra employment</w:t>
      </w:r>
    </w:p>
    <w:p w:rsidR="00222934" w:rsidRPr="00B63285" w:rsidRDefault="00222934" w:rsidP="00B63285">
      <w:pPr>
        <w:numPr>
          <w:ilvl w:val="0"/>
          <w:numId w:val="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Changes to taxation and welfare payments</w:t>
      </w:r>
      <w:r w:rsidRPr="00B63285">
        <w:rPr>
          <w:rFonts w:ascii="Arial" w:eastAsia="Times New Roman" w:hAnsi="Arial" w:cs="Arial"/>
          <w:color w:val="202020"/>
          <w:sz w:val="24"/>
          <w:szCs w:val="24"/>
          <w:lang w:val="en" w:eastAsia="en-GB"/>
        </w:rPr>
        <w:t xml:space="preserve"> can be used to influence the overall distribution of income and wealth – for example higher direct tax rates on rich households or an increase in the value of welfare benefits for the poor to make the tax and benefit system more progressive</w:t>
      </w:r>
    </w:p>
    <w:p w:rsidR="00457161" w:rsidRPr="00B63285" w:rsidRDefault="00457161" w:rsidP="00B63285">
      <w:pPr>
        <w:ind w:left="-284" w:right="-1039"/>
        <w:rPr>
          <w:rFonts w:ascii="Arial" w:hAnsi="Arial" w:cs="Arial"/>
          <w:sz w:val="24"/>
          <w:szCs w:val="24"/>
        </w:rPr>
      </w:pPr>
    </w:p>
    <w:p w:rsidR="00222934" w:rsidRPr="00B63285" w:rsidRDefault="00222934" w:rsidP="00B63285">
      <w:pPr>
        <w:shd w:val="clear" w:color="auto" w:fill="FFFFFF"/>
        <w:spacing w:after="0" w:line="240" w:lineRule="auto"/>
        <w:ind w:left="-284" w:right="-1039"/>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Fiscal Policy - Impact on Aggregate Supply and Economic Growth</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75B13126" wp14:editId="4DB0ACB8">
            <wp:extent cx="914400" cy="914400"/>
            <wp:effectExtent l="0" t="0" r="0" b="0"/>
            <wp:docPr id="3" name="Picture 3"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Fiscal policy can have important effects on the </w:t>
      </w:r>
      <w:r w:rsidRPr="00B63285">
        <w:rPr>
          <w:rFonts w:ascii="Arial" w:eastAsia="Times New Roman" w:hAnsi="Arial" w:cs="Arial"/>
          <w:b/>
          <w:bCs/>
          <w:color w:val="202020"/>
          <w:sz w:val="24"/>
          <w:szCs w:val="24"/>
          <w:lang w:val="en" w:eastAsia="en-GB"/>
        </w:rPr>
        <w:t>supply-side of developed and developing countries</w:t>
      </w:r>
      <w:r w:rsidRPr="00B63285">
        <w:rPr>
          <w:rFonts w:ascii="Arial" w:eastAsia="Times New Roman" w:hAnsi="Arial" w:cs="Arial"/>
          <w:color w:val="202020"/>
          <w:sz w:val="24"/>
          <w:szCs w:val="24"/>
          <w:lang w:val="en" w:eastAsia="en-GB"/>
        </w:rPr>
        <w:t>.</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spellStart"/>
      <w:r w:rsidRPr="00B63285">
        <w:rPr>
          <w:rFonts w:ascii="Arial" w:eastAsia="Times New Roman" w:hAnsi="Arial" w:cs="Arial"/>
          <w:b/>
          <w:bCs/>
          <w:color w:val="202020"/>
          <w:sz w:val="24"/>
          <w:szCs w:val="24"/>
          <w:lang w:val="en" w:eastAsia="en-GB"/>
        </w:rPr>
        <w:t>Labour</w:t>
      </w:r>
      <w:proofErr w:type="spellEnd"/>
      <w:r w:rsidRPr="00B63285">
        <w:rPr>
          <w:rFonts w:ascii="Arial" w:eastAsia="Times New Roman" w:hAnsi="Arial" w:cs="Arial"/>
          <w:b/>
          <w:bCs/>
          <w:color w:val="202020"/>
          <w:sz w:val="24"/>
          <w:szCs w:val="24"/>
          <w:lang w:val="en" w:eastAsia="en-GB"/>
        </w:rPr>
        <w:t xml:space="preserve"> market incentives:</w:t>
      </w:r>
    </w:p>
    <w:p w:rsidR="00222934" w:rsidRPr="00B63285" w:rsidRDefault="00222934" w:rsidP="00B63285">
      <w:pPr>
        <w:numPr>
          <w:ilvl w:val="0"/>
          <w:numId w:val="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Changes in income tax can improve incentives for people to actively look for work</w:t>
      </w:r>
    </w:p>
    <w:p w:rsidR="00222934" w:rsidRPr="00B63285" w:rsidRDefault="00222934" w:rsidP="00B63285">
      <w:pPr>
        <w:numPr>
          <w:ilvl w:val="0"/>
          <w:numId w:val="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Lower taxes might also have a positive effect on work effort and </w:t>
      </w:r>
      <w:proofErr w:type="spellStart"/>
      <w:r w:rsidRPr="00B63285">
        <w:rPr>
          <w:rFonts w:ascii="Arial" w:eastAsia="Times New Roman" w:hAnsi="Arial" w:cs="Arial"/>
          <w:color w:val="202020"/>
          <w:sz w:val="24"/>
          <w:szCs w:val="24"/>
          <w:lang w:val="en" w:eastAsia="en-GB"/>
        </w:rPr>
        <w:t>labour</w:t>
      </w:r>
      <w:proofErr w:type="spellEnd"/>
      <w:r w:rsidRPr="00B63285">
        <w:rPr>
          <w:rFonts w:ascii="Arial" w:eastAsia="Times New Roman" w:hAnsi="Arial" w:cs="Arial"/>
          <w:color w:val="202020"/>
          <w:sz w:val="24"/>
          <w:szCs w:val="24"/>
          <w:lang w:val="en" w:eastAsia="en-GB"/>
        </w:rPr>
        <w:t xml:space="preserve"> productivity</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2.</w:t>
      </w:r>
      <w:r w:rsidRPr="00B63285">
        <w:rPr>
          <w:rFonts w:ascii="Arial" w:eastAsia="Times New Roman" w:hAnsi="Arial" w:cs="Arial"/>
          <w:b/>
          <w:bCs/>
          <w:color w:val="202020"/>
          <w:sz w:val="24"/>
          <w:szCs w:val="24"/>
          <w:lang w:val="en" w:eastAsia="en-GB"/>
        </w:rPr>
        <w:t>Capital</w:t>
      </w:r>
      <w:proofErr w:type="gramEnd"/>
      <w:r w:rsidRPr="00B63285">
        <w:rPr>
          <w:rFonts w:ascii="Arial" w:eastAsia="Times New Roman" w:hAnsi="Arial" w:cs="Arial"/>
          <w:b/>
          <w:bCs/>
          <w:color w:val="202020"/>
          <w:sz w:val="24"/>
          <w:szCs w:val="24"/>
          <w:lang w:val="en" w:eastAsia="en-GB"/>
        </w:rPr>
        <w:t xml:space="preserve"> spending</w:t>
      </w:r>
      <w:r w:rsidRPr="00B63285">
        <w:rPr>
          <w:rFonts w:ascii="Arial" w:eastAsia="Times New Roman" w:hAnsi="Arial" w:cs="Arial"/>
          <w:color w:val="202020"/>
          <w:sz w:val="24"/>
          <w:szCs w:val="24"/>
          <w:lang w:val="en" w:eastAsia="en-GB"/>
        </w:rPr>
        <w:t>:</w:t>
      </w:r>
    </w:p>
    <w:p w:rsidR="00222934" w:rsidRPr="00B63285" w:rsidRDefault="00222934" w:rsidP="00B63285">
      <w:pPr>
        <w:numPr>
          <w:ilvl w:val="0"/>
          <w:numId w:val="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Spending on infrastructure provides the capacity needed for other businesses to flourish.</w:t>
      </w:r>
    </w:p>
    <w:p w:rsidR="00222934" w:rsidRPr="00B63285" w:rsidRDefault="00222934" w:rsidP="00B63285">
      <w:pPr>
        <w:numPr>
          <w:ilvl w:val="0"/>
          <w:numId w:val="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Lower rates of corporation tax might attract inward investment from overseas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3.</w:t>
      </w:r>
      <w:r w:rsidRPr="00B63285">
        <w:rPr>
          <w:rFonts w:ascii="Arial" w:eastAsia="Times New Roman" w:hAnsi="Arial" w:cs="Arial"/>
          <w:b/>
          <w:bCs/>
          <w:color w:val="202020"/>
          <w:sz w:val="24"/>
          <w:szCs w:val="24"/>
          <w:lang w:val="en" w:eastAsia="en-GB"/>
        </w:rPr>
        <w:t>Entrepreneurship</w:t>
      </w:r>
      <w:proofErr w:type="gramEnd"/>
      <w:r w:rsidRPr="00B63285">
        <w:rPr>
          <w:rFonts w:ascii="Arial" w:eastAsia="Times New Roman" w:hAnsi="Arial" w:cs="Arial"/>
          <w:b/>
          <w:bCs/>
          <w:color w:val="202020"/>
          <w:sz w:val="24"/>
          <w:szCs w:val="24"/>
          <w:lang w:val="en" w:eastAsia="en-GB"/>
        </w:rPr>
        <w:t xml:space="preserve"> and investment</w:t>
      </w:r>
      <w:r w:rsidRPr="00B63285">
        <w:rPr>
          <w:rFonts w:ascii="Arial" w:eastAsia="Times New Roman" w:hAnsi="Arial" w:cs="Arial"/>
          <w:color w:val="202020"/>
          <w:sz w:val="24"/>
          <w:szCs w:val="24"/>
          <w:lang w:val="en" w:eastAsia="en-GB"/>
        </w:rPr>
        <w:t xml:space="preserve">: </w:t>
      </w:r>
    </w:p>
    <w:p w:rsidR="00222934" w:rsidRPr="00B63285" w:rsidRDefault="00222934" w:rsidP="00B63285">
      <w:pPr>
        <w:numPr>
          <w:ilvl w:val="0"/>
          <w:numId w:val="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Government spending can be used to fund an expansion in new small business start-ups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4.</w:t>
      </w:r>
      <w:r w:rsidRPr="00B63285">
        <w:rPr>
          <w:rFonts w:ascii="Arial" w:eastAsia="Times New Roman" w:hAnsi="Arial" w:cs="Arial"/>
          <w:b/>
          <w:bCs/>
          <w:color w:val="202020"/>
          <w:sz w:val="24"/>
          <w:szCs w:val="24"/>
          <w:lang w:val="en" w:eastAsia="en-GB"/>
        </w:rPr>
        <w:t>Research</w:t>
      </w:r>
      <w:proofErr w:type="gramEnd"/>
      <w:r w:rsidRPr="00B63285">
        <w:rPr>
          <w:rFonts w:ascii="Arial" w:eastAsia="Times New Roman" w:hAnsi="Arial" w:cs="Arial"/>
          <w:b/>
          <w:bCs/>
          <w:color w:val="202020"/>
          <w:sz w:val="24"/>
          <w:szCs w:val="24"/>
          <w:lang w:val="en" w:eastAsia="en-GB"/>
        </w:rPr>
        <w:t xml:space="preserve"> and development and innovation</w:t>
      </w:r>
      <w:r w:rsidRPr="00B63285">
        <w:rPr>
          <w:rFonts w:ascii="Arial" w:eastAsia="Times New Roman" w:hAnsi="Arial" w:cs="Arial"/>
          <w:color w:val="202020"/>
          <w:sz w:val="24"/>
          <w:szCs w:val="24"/>
          <w:lang w:val="en" w:eastAsia="en-GB"/>
        </w:rPr>
        <w:t xml:space="preserve"> </w:t>
      </w:r>
    </w:p>
    <w:p w:rsidR="00222934" w:rsidRPr="00B63285" w:rsidRDefault="00222934" w:rsidP="00B63285">
      <w:pPr>
        <w:numPr>
          <w:ilvl w:val="0"/>
          <w:numId w:val="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Government spending and tax allowances could be used to encourage research </w:t>
      </w:r>
    </w:p>
    <w:p w:rsidR="00222934" w:rsidRPr="00B63285" w:rsidRDefault="00222934" w:rsidP="00B63285">
      <w:pPr>
        <w:numPr>
          <w:ilvl w:val="0"/>
          <w:numId w:val="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Tax incentives can be used to stimulate investment in low carbon technologies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5.</w:t>
      </w:r>
      <w:r w:rsidRPr="00B63285">
        <w:rPr>
          <w:rFonts w:ascii="Arial" w:eastAsia="Times New Roman" w:hAnsi="Arial" w:cs="Arial"/>
          <w:b/>
          <w:bCs/>
          <w:color w:val="202020"/>
          <w:sz w:val="24"/>
          <w:szCs w:val="24"/>
          <w:lang w:val="en" w:eastAsia="en-GB"/>
        </w:rPr>
        <w:t>Human</w:t>
      </w:r>
      <w:proofErr w:type="gramEnd"/>
      <w:r w:rsidRPr="00B63285">
        <w:rPr>
          <w:rFonts w:ascii="Arial" w:eastAsia="Times New Roman" w:hAnsi="Arial" w:cs="Arial"/>
          <w:b/>
          <w:bCs/>
          <w:color w:val="202020"/>
          <w:sz w:val="24"/>
          <w:szCs w:val="24"/>
          <w:lang w:val="en" w:eastAsia="en-GB"/>
        </w:rPr>
        <w:t xml:space="preserve"> capital of the workforce</w:t>
      </w:r>
      <w:r w:rsidRPr="00B63285">
        <w:rPr>
          <w:rFonts w:ascii="Arial" w:eastAsia="Times New Roman" w:hAnsi="Arial" w:cs="Arial"/>
          <w:color w:val="202020"/>
          <w:sz w:val="24"/>
          <w:szCs w:val="24"/>
          <w:lang w:val="en" w:eastAsia="en-GB"/>
        </w:rPr>
        <w:t xml:space="preserve">: </w:t>
      </w:r>
    </w:p>
    <w:p w:rsidR="00222934" w:rsidRPr="00B63285" w:rsidRDefault="00222934" w:rsidP="00B63285">
      <w:pPr>
        <w:numPr>
          <w:ilvl w:val="0"/>
          <w:numId w:val="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Spending on education and increased investment in health and transport can also have important supply-side effects in the long run</w:t>
      </w:r>
    </w:p>
    <w:p w:rsidR="00222934" w:rsidRPr="00B63285" w:rsidRDefault="00222934" w:rsidP="00B63285">
      <w:pPr>
        <w:numPr>
          <w:ilvl w:val="0"/>
          <w:numId w:val="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Government spending can help to improve human capital, employability and productivity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29B77737" wp14:editId="66966F6F">
            <wp:extent cx="6867525" cy="5133975"/>
            <wp:effectExtent l="0" t="0" r="9525" b="9525"/>
            <wp:docPr id="4" name="Picture 4" descr="http://s3-eu-west-1.amazonaws.com/tutor2u-media/subjects/economics/fiscal_policy_tax_as.png?mtime=20150313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eu-west-1.amazonaws.com/tutor2u-media/subjects/economics/fiscal_policy_tax_as.png?mtime=201503131446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7525" cy="5133975"/>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Taxation and aggregate supply </w:t>
      </w: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B63285" w:rsidRDefault="00B63285"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Default="00222934"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Fiscal Policy - Government Borrowing</w:t>
      </w:r>
    </w:p>
    <w:p w:rsidR="00B63285" w:rsidRPr="00B63285" w:rsidRDefault="00B63285" w:rsidP="00B63285">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6A4F135D" wp14:editId="4DEDB846">
            <wp:extent cx="914400" cy="914400"/>
            <wp:effectExtent l="0" t="0" r="0" b="0"/>
            <wp:docPr id="5" name="Picture 5"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When a government's tax revenues are insufficient to pay for a given level of state spending then a nation must borrow to make up the difference, this is a </w:t>
      </w:r>
      <w:r w:rsidRPr="00B63285">
        <w:rPr>
          <w:rFonts w:ascii="Arial" w:eastAsia="Times New Roman" w:hAnsi="Arial" w:cs="Arial"/>
          <w:b/>
          <w:bCs/>
          <w:color w:val="202020"/>
          <w:sz w:val="24"/>
          <w:szCs w:val="24"/>
          <w:lang w:val="en" w:eastAsia="en-GB"/>
        </w:rPr>
        <w:t>budget deficit</w:t>
      </w:r>
      <w:r w:rsidRPr="00B63285">
        <w:rPr>
          <w:rFonts w:ascii="Arial" w:eastAsia="Times New Roman" w:hAnsi="Arial" w:cs="Arial"/>
          <w:color w:val="202020"/>
          <w:sz w:val="24"/>
          <w:szCs w:val="24"/>
          <w:lang w:val="en" w:eastAsia="en-GB"/>
        </w:rPr>
        <w:t xml:space="preserve">. Governments often find that they have to borrow to finance their spending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76A6D0D7" wp14:editId="70D07C8D">
            <wp:extent cx="6819900" cy="4829175"/>
            <wp:effectExtent l="0" t="0" r="0" b="9525"/>
            <wp:docPr id="6" name="Picture 6" descr="http://s3-eu-west-1.amazonaws.com/tutor2u-media/subjects/economics/fiscal_policy_G_and_T.png?mtime=20150313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eu-west-1.amazonaws.com/tutor2u-media/subjects/economics/fiscal_policy_G_and_T.png?mtime=201503131446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9900" cy="4829175"/>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 </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b/>
          <w:i/>
          <w:color w:val="202020"/>
          <w:sz w:val="24"/>
          <w:szCs w:val="24"/>
          <w:u w:val="single"/>
          <w:lang w:val="en" w:eastAsia="en-GB"/>
        </w:rPr>
      </w:pPr>
      <w:r w:rsidRPr="00B63285">
        <w:rPr>
          <w:rFonts w:ascii="Arial" w:eastAsia="Times New Roman" w:hAnsi="Arial" w:cs="Arial"/>
          <w:b/>
          <w:i/>
          <w:color w:val="202020"/>
          <w:sz w:val="24"/>
          <w:szCs w:val="24"/>
          <w:u w:val="single"/>
          <w:lang w:val="en" w:eastAsia="en-GB"/>
        </w:rPr>
        <w:t xml:space="preserve">Causes of a rising budget (fiscal Deficit) </w:t>
      </w:r>
    </w:p>
    <w:p w:rsidR="00B63285" w:rsidRPr="00B63285" w:rsidRDefault="00B63285" w:rsidP="00B63285">
      <w:pPr>
        <w:shd w:val="clear" w:color="auto" w:fill="FFFFFF"/>
        <w:spacing w:after="0" w:line="240" w:lineRule="auto"/>
        <w:ind w:left="-284" w:right="-1039"/>
        <w:rPr>
          <w:rFonts w:ascii="Arial" w:eastAsia="Times New Roman" w:hAnsi="Arial" w:cs="Arial"/>
          <w:b/>
          <w:i/>
          <w:color w:val="202020"/>
          <w:sz w:val="24"/>
          <w:szCs w:val="24"/>
          <w:u w:val="single"/>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Recession</w:t>
      </w:r>
      <w:proofErr w:type="gramEnd"/>
      <w:r w:rsidRPr="00B63285">
        <w:rPr>
          <w:rFonts w:ascii="Arial" w:eastAsia="Times New Roman" w:hAnsi="Arial" w:cs="Arial"/>
          <w:color w:val="202020"/>
          <w:sz w:val="24"/>
          <w:szCs w:val="24"/>
          <w:lang w:val="en" w:eastAsia="en-GB"/>
        </w:rPr>
        <w:t xml:space="preserve"> causing rising employment</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Decrease</w:t>
      </w:r>
      <w:proofErr w:type="gramEnd"/>
      <w:r w:rsidRPr="00B63285">
        <w:rPr>
          <w:rFonts w:ascii="Arial" w:eastAsia="Times New Roman" w:hAnsi="Arial" w:cs="Arial"/>
          <w:color w:val="202020"/>
          <w:sz w:val="24"/>
          <w:szCs w:val="24"/>
          <w:lang w:val="en" w:eastAsia="en-GB"/>
        </w:rPr>
        <w:t xml:space="preserve"> in consumer spending, falling profits leading to less tax revenue</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Increase</w:t>
      </w:r>
      <w:proofErr w:type="gramEnd"/>
      <w:r w:rsidRPr="00B63285">
        <w:rPr>
          <w:rFonts w:ascii="Arial" w:eastAsia="Times New Roman" w:hAnsi="Arial" w:cs="Arial"/>
          <w:color w:val="202020"/>
          <w:sz w:val="24"/>
          <w:szCs w:val="24"/>
          <w:lang w:val="en" w:eastAsia="en-GB"/>
        </w:rPr>
        <w:t xml:space="preserve"> in economic inactivity leading to rise in welfare benefit spending</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Deliberate</w:t>
      </w:r>
      <w:proofErr w:type="gramEnd"/>
      <w:r w:rsidRPr="00B63285">
        <w:rPr>
          <w:rFonts w:ascii="Arial" w:eastAsia="Times New Roman" w:hAnsi="Arial" w:cs="Arial"/>
          <w:color w:val="202020"/>
          <w:sz w:val="24"/>
          <w:szCs w:val="24"/>
          <w:lang w:val="en" w:eastAsia="en-GB"/>
        </w:rPr>
        <w:t xml:space="preserve"> use of fiscal stimulus by a government to boost aggregate demand</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Increase</w:t>
      </w:r>
      <w:proofErr w:type="gramEnd"/>
      <w:r w:rsidRPr="00B63285">
        <w:rPr>
          <w:rFonts w:ascii="Arial" w:eastAsia="Times New Roman" w:hAnsi="Arial" w:cs="Arial"/>
          <w:color w:val="202020"/>
          <w:sz w:val="24"/>
          <w:szCs w:val="24"/>
          <w:lang w:val="en" w:eastAsia="en-GB"/>
        </w:rPr>
        <w:t xml:space="preserve"> in interest rates on debt leading to a rise in debt service costs</w:t>
      </w:r>
    </w:p>
    <w:p w:rsid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proofErr w:type="gramStart"/>
      <w:r w:rsidRPr="00B63285">
        <w:rPr>
          <w:rFonts w:ascii="Arial" w:eastAsia="Times New Roman" w:hAnsi="Arial" w:cs="Arial"/>
          <w:color w:val="202020"/>
          <w:sz w:val="24"/>
          <w:szCs w:val="24"/>
          <w:lang w:val="en" w:eastAsia="en-GB"/>
        </w:rPr>
        <w:t xml:space="preserve">  </w:t>
      </w:r>
      <w:proofErr w:type="spellStart"/>
      <w:r w:rsidRPr="00B63285">
        <w:rPr>
          <w:rFonts w:ascii="Arial" w:eastAsia="Times New Roman" w:hAnsi="Arial" w:cs="Arial"/>
          <w:color w:val="202020"/>
          <w:sz w:val="24"/>
          <w:szCs w:val="24"/>
          <w:lang w:val="en" w:eastAsia="en-GB"/>
        </w:rPr>
        <w:t>Demographioc</w:t>
      </w:r>
      <w:proofErr w:type="spellEnd"/>
      <w:proofErr w:type="gramEnd"/>
      <w:r w:rsidRPr="00B63285">
        <w:rPr>
          <w:rFonts w:ascii="Arial" w:eastAsia="Times New Roman" w:hAnsi="Arial" w:cs="Arial"/>
          <w:color w:val="202020"/>
          <w:sz w:val="24"/>
          <w:szCs w:val="24"/>
          <w:lang w:val="en" w:eastAsia="en-GB"/>
        </w:rPr>
        <w:t xml:space="preserve"> factors causing state pensions to rise</w:t>
      </w:r>
    </w:p>
    <w:p w:rsidR="00222934" w:rsidRPr="00B63285" w:rsidRDefault="00222934" w:rsidP="00B63285">
      <w:pPr>
        <w:shd w:val="clear" w:color="auto" w:fill="FFFFFF"/>
        <w:spacing w:after="0" w:line="240" w:lineRule="auto"/>
        <w:ind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78A6C42F" wp14:editId="0F3F0D46">
            <wp:extent cx="6057900" cy="4981575"/>
            <wp:effectExtent l="0" t="0" r="0" b="9525"/>
            <wp:docPr id="7" name="Picture 7" descr="http://s3-eu-west-1.amazonaws.com/tutor2u-media/subjects/economics/fiscal_policy_budget_deficit.png?mtime=20150313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eu-west-1.amazonaws.com/tutor2u-media/subjects/economics/fiscal_policy_budget_deficit.png?mtime=201503131446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4981575"/>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 The </w:t>
      </w:r>
    </w:p>
    <w:p w:rsid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Not all countries and groups of countries run budget deficits, there are many both from the richer advanced groupings and fast-growing developing nations who have been running budget surpluses in recent years. </w:t>
      </w:r>
    </w:p>
    <w:p w:rsidR="00222934" w:rsidRPr="00B63285" w:rsidRDefault="00222934" w:rsidP="00B63285">
      <w:pPr>
        <w:numPr>
          <w:ilvl w:val="0"/>
          <w:numId w:val="1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Most of the member nations of the Group of 7 have seen a significant rise in government borrowing and higher levels of debt. </w:t>
      </w:r>
    </w:p>
    <w:p w:rsidR="00222934" w:rsidRPr="00B63285" w:rsidRDefault="00222934" w:rsidP="00B63285">
      <w:pPr>
        <w:numPr>
          <w:ilvl w:val="0"/>
          <w:numId w:val="1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 number of newly industrialized Asian countries run budget surpluses as do the oil and gas rich nations of the Middle East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30C1377C" wp14:editId="37D5D07D">
            <wp:extent cx="6486525" cy="5153025"/>
            <wp:effectExtent l="0" t="0" r="9525" b="9525"/>
            <wp:docPr id="8" name="Picture 8" descr="http://s3-eu-west-1.amazonaws.com/tutor2u-media/subjects/economics/united-kingdom-uk-_-national-debt-2000-2014.png?mtime=2015031314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eu-west-1.amazonaws.com/tutor2u-media/subjects/economics/united-kingdom-uk-_-national-debt-2000-2014.png?mtime=201503131447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525" cy="5153025"/>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 </w:t>
      </w:r>
    </w:p>
    <w:p w:rsidR="00802807" w:rsidRDefault="00802807"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p>
    <w:p w:rsidR="00802807" w:rsidRDefault="00802807"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p>
    <w:p w:rsidR="00222934" w:rsidRDefault="00222934" w:rsidP="00B63285">
      <w:pPr>
        <w:shd w:val="clear" w:color="auto" w:fill="FFFFFF"/>
        <w:spacing w:after="0" w:line="240" w:lineRule="auto"/>
        <w:ind w:left="-284" w:right="-1039"/>
        <w:rPr>
          <w:rFonts w:ascii="Arial" w:eastAsia="Times New Roman" w:hAnsi="Arial" w:cs="Arial"/>
          <w:b/>
          <w:bCs/>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Fiscal austerity under the 2010-2015 Coalition Government</w:t>
      </w:r>
    </w:p>
    <w:p w:rsidR="00802807" w:rsidRPr="00802807" w:rsidRDefault="00802807"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 UK coalition government has a deficit-reduction policy with the emphasis on cutting government spending in some areas in real terms and a series of direct and indirect tax increases: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Key policies for deficit reduction:</w:t>
      </w:r>
    </w:p>
    <w:p w:rsidR="00222934" w:rsidRPr="00B63285" w:rsidRDefault="00222934" w:rsidP="00B63285">
      <w:pPr>
        <w:numPr>
          <w:ilvl w:val="0"/>
          <w:numId w:val="1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Rise in VAT to 20%</w:t>
      </w:r>
    </w:p>
    <w:p w:rsidR="00222934" w:rsidRPr="00B63285" w:rsidRDefault="00222934" w:rsidP="00B63285">
      <w:pPr>
        <w:numPr>
          <w:ilvl w:val="0"/>
          <w:numId w:val="1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Rise in employee national insurance contributions</w:t>
      </w:r>
    </w:p>
    <w:p w:rsidR="00222934" w:rsidRPr="00B63285" w:rsidRDefault="00222934" w:rsidP="00B63285">
      <w:pPr>
        <w:numPr>
          <w:ilvl w:val="0"/>
          <w:numId w:val="1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Deep cuts in real government spending e.g. for local authorities</w:t>
      </w:r>
    </w:p>
    <w:p w:rsidR="00222934" w:rsidRPr="00B63285" w:rsidRDefault="00222934" w:rsidP="00B63285">
      <w:pPr>
        <w:numPr>
          <w:ilvl w:val="0"/>
          <w:numId w:val="1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Welfare caps including £26k pa cap on welfare for each family</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Some taxes have been cut</w:t>
      </w:r>
    </w:p>
    <w:p w:rsidR="00222934" w:rsidRPr="00B63285" w:rsidRDefault="00222934" w:rsidP="00B63285">
      <w:pPr>
        <w:numPr>
          <w:ilvl w:val="0"/>
          <w:numId w:val="1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A series of cuts to corporation tax - down to 20% in 2015</w:t>
      </w:r>
    </w:p>
    <w:p w:rsidR="00222934" w:rsidRPr="00B63285" w:rsidRDefault="00222934" w:rsidP="00B63285">
      <w:pPr>
        <w:numPr>
          <w:ilvl w:val="0"/>
          <w:numId w:val="1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Freezing of fuel duties (meaning a cut in real terms)</w:t>
      </w:r>
    </w:p>
    <w:p w:rsidR="00222934" w:rsidRPr="00B63285" w:rsidRDefault="00222934" w:rsidP="00B63285">
      <w:pPr>
        <w:numPr>
          <w:ilvl w:val="0"/>
          <w:numId w:val="1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Increases in the real value of the income tax free allowance</w:t>
      </w:r>
    </w:p>
    <w:p w:rsidR="00222934" w:rsidRPr="00B63285" w:rsidRDefault="00222934" w:rsidP="00B63285">
      <w:pPr>
        <w:numPr>
          <w:ilvl w:val="0"/>
          <w:numId w:val="1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Freezing of council tax (so that council tax falls in real terms)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 UK government also helped by lower interest rates on newly issued debt. 10 year bond yields fell to a record low of 1.4% in January 2015.</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7F7A65FC" wp14:editId="468010CC">
            <wp:extent cx="6781800" cy="5067300"/>
            <wp:effectExtent l="0" t="0" r="0" b="0"/>
            <wp:docPr id="9" name="Picture 9" descr="http://s3-eu-west-1.amazonaws.com/tutor2u-media/subjects/economics/uk_fiscal_austerity.png?mtime=2015031314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eu-west-1.amazonaws.com/tutor2u-media/subjects/economics/uk_fiscal_austerity.png?mtime=201503131447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1800" cy="5067300"/>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 </w:t>
      </w: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Pr="00802807" w:rsidRDefault="00222934" w:rsidP="00B63285">
      <w:pPr>
        <w:shd w:val="clear" w:color="auto" w:fill="FFFFFF"/>
        <w:spacing w:after="0" w:line="240" w:lineRule="auto"/>
        <w:ind w:left="-284" w:right="-1039"/>
        <w:outlineLvl w:val="0"/>
        <w:rPr>
          <w:rFonts w:ascii="Arial" w:eastAsia="Times New Roman" w:hAnsi="Arial" w:cs="Arial"/>
          <w:b/>
          <w:bCs/>
          <w:i/>
          <w:color w:val="001111"/>
          <w:kern w:val="36"/>
          <w:sz w:val="24"/>
          <w:szCs w:val="24"/>
          <w:u w:val="single"/>
          <w:lang w:val="en" w:eastAsia="en-GB"/>
        </w:rPr>
      </w:pPr>
      <w:r w:rsidRPr="00802807">
        <w:rPr>
          <w:rFonts w:ascii="Arial" w:eastAsia="Times New Roman" w:hAnsi="Arial" w:cs="Arial"/>
          <w:b/>
          <w:bCs/>
          <w:i/>
          <w:color w:val="001111"/>
          <w:kern w:val="36"/>
          <w:sz w:val="24"/>
          <w:szCs w:val="24"/>
          <w:u w:val="single"/>
          <w:lang w:val="en" w:eastAsia="en-GB"/>
        </w:rPr>
        <w:t>Fiscal Policy - Managing Aggregate Demand and Inflation</w:t>
      </w: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578E14C5" wp14:editId="72A78BF5">
            <wp:extent cx="914400" cy="914400"/>
            <wp:effectExtent l="0" t="0" r="0" b="0"/>
            <wp:docPr id="10" name="Picture 10"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02807" w:rsidRDefault="00802807"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Government spending, direct and indirect taxation and the budget balance can be used “counter-cyclically” to help smooth some of the volatility of national output when an economy has experienced an external shock</w:t>
      </w:r>
    </w:p>
    <w:p w:rsidR="00222934" w:rsidRPr="00B63285" w:rsidRDefault="00222934" w:rsidP="00B63285">
      <w:pPr>
        <w:numPr>
          <w:ilvl w:val="0"/>
          <w:numId w:val="1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Discretionary fiscal changes are deliberate changes in taxation and </w:t>
      </w:r>
      <w:proofErr w:type="spellStart"/>
      <w:r w:rsidRPr="00B63285">
        <w:rPr>
          <w:rFonts w:ascii="Arial" w:eastAsia="Times New Roman" w:hAnsi="Arial" w:cs="Arial"/>
          <w:color w:val="202020"/>
          <w:sz w:val="24"/>
          <w:szCs w:val="24"/>
          <w:lang w:val="en" w:eastAsia="en-GB"/>
        </w:rPr>
        <w:t>Govt</w:t>
      </w:r>
      <w:proofErr w:type="spellEnd"/>
      <w:r w:rsidRPr="00B63285">
        <w:rPr>
          <w:rFonts w:ascii="Arial" w:eastAsia="Times New Roman" w:hAnsi="Arial" w:cs="Arial"/>
          <w:color w:val="202020"/>
          <w:sz w:val="24"/>
          <w:szCs w:val="24"/>
          <w:lang w:val="en" w:eastAsia="en-GB"/>
        </w:rPr>
        <w:t xml:space="preserve"> spending – for example a decision by the government to increase total capital spending on road building.</w:t>
      </w:r>
    </w:p>
    <w:p w:rsidR="00222934" w:rsidRPr="00B63285" w:rsidRDefault="00222934" w:rsidP="00B63285">
      <w:pPr>
        <w:numPr>
          <w:ilvl w:val="0"/>
          <w:numId w:val="1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Automatic fiscal changes (‘automatic </w:t>
      </w:r>
      <w:proofErr w:type="spellStart"/>
      <w:r w:rsidRPr="00B63285">
        <w:rPr>
          <w:rFonts w:ascii="Arial" w:eastAsia="Times New Roman" w:hAnsi="Arial" w:cs="Arial"/>
          <w:color w:val="202020"/>
          <w:sz w:val="24"/>
          <w:szCs w:val="24"/>
          <w:lang w:val="en" w:eastAsia="en-GB"/>
        </w:rPr>
        <w:t>stabilisers’</w:t>
      </w:r>
      <w:proofErr w:type="spellEnd"/>
      <w:r w:rsidRPr="00B63285">
        <w:rPr>
          <w:rFonts w:ascii="Arial" w:eastAsia="Times New Roman" w:hAnsi="Arial" w:cs="Arial"/>
          <w:color w:val="202020"/>
          <w:sz w:val="24"/>
          <w:szCs w:val="24"/>
          <w:lang w:val="en" w:eastAsia="en-GB"/>
        </w:rPr>
        <w:t>) are changes in tax revenues and state spending arising automatically as the economy moves through the trade cycle.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During phases of high GDP growth, automatic stabilizers reduce the growth rate and avoid the risks of an unsustainable boom and accelerating inflation. With higher growth, a government will receive more tax revenues and there will be a fall in unemployment so the government will spend less on unemployment and other welfare benefits. In some cases, a government may run a budget surplus during a boom that acts as a net leakage of demand from the circular flow.</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In a recession, because of lower real incomes and a contraction in employment, people and businesses pay less tax, and spending on welfare benefits will increase. The result is an automatic increase in government borrowing with the state sector injecting extra demand into the circular flow.</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Recent evidence from the OECD suggests that a government allowing the fiscal automatic stabilizers to work might reduce the volatility of an economic cycle by up to 20 per cent. The strength of the automatic stabilizers is linked to the size of government spending as a % of GDP, the progressivity of the tax system and how many welfare benefits are income-related. In short automatic stabilizers help to provide a cushion of demand in an economy and support output during a recession.</w:t>
      </w:r>
    </w:p>
    <w:p w:rsidR="00222934"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Keynesian economists</w:t>
      </w:r>
      <w:r w:rsidRPr="00B63285">
        <w:rPr>
          <w:rFonts w:ascii="Arial" w:eastAsia="Times New Roman" w:hAnsi="Arial" w:cs="Arial"/>
          <w:color w:val="202020"/>
          <w:sz w:val="24"/>
          <w:szCs w:val="24"/>
          <w:lang w:val="en" w:eastAsia="en-GB"/>
        </w:rPr>
        <w:t xml:space="preserve"> argue that an active use of expansionary fiscal policy beyond relying solely on the automatic fiscal </w:t>
      </w:r>
      <w:proofErr w:type="spellStart"/>
      <w:r w:rsidRPr="00B63285">
        <w:rPr>
          <w:rFonts w:ascii="Arial" w:eastAsia="Times New Roman" w:hAnsi="Arial" w:cs="Arial"/>
          <w:color w:val="202020"/>
          <w:sz w:val="24"/>
          <w:szCs w:val="24"/>
          <w:lang w:val="en" w:eastAsia="en-GB"/>
        </w:rPr>
        <w:t>stabilisers</w:t>
      </w:r>
      <w:proofErr w:type="spellEnd"/>
      <w:r w:rsidRPr="00B63285">
        <w:rPr>
          <w:rFonts w:ascii="Arial" w:eastAsia="Times New Roman" w:hAnsi="Arial" w:cs="Arial"/>
          <w:color w:val="202020"/>
          <w:sz w:val="24"/>
          <w:szCs w:val="24"/>
          <w:lang w:val="en" w:eastAsia="en-GB"/>
        </w:rPr>
        <w:t xml:space="preserve"> is needed to bring a recovery in demand, production, investment and jobs.</w:t>
      </w:r>
    </w:p>
    <w:p w:rsidR="00802807" w:rsidRPr="00B63285" w:rsidRDefault="00802807"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Measuring the fiscal stance</w:t>
      </w:r>
    </w:p>
    <w:p w:rsidR="00222934" w:rsidRPr="00B63285" w:rsidRDefault="00222934" w:rsidP="00B63285">
      <w:pPr>
        <w:numPr>
          <w:ilvl w:val="0"/>
          <w:numId w:val="1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 </w:t>
      </w:r>
      <w:r w:rsidRPr="00B63285">
        <w:rPr>
          <w:rFonts w:ascii="Arial" w:eastAsia="Times New Roman" w:hAnsi="Arial" w:cs="Arial"/>
          <w:b/>
          <w:bCs/>
          <w:color w:val="202020"/>
          <w:sz w:val="24"/>
          <w:szCs w:val="24"/>
          <w:lang w:val="en" w:eastAsia="en-GB"/>
        </w:rPr>
        <w:t>‘neutral’ fiscal stance</w:t>
      </w:r>
      <w:r w:rsidRPr="00B63285">
        <w:rPr>
          <w:rFonts w:ascii="Arial" w:eastAsia="Times New Roman" w:hAnsi="Arial" w:cs="Arial"/>
          <w:color w:val="202020"/>
          <w:sz w:val="24"/>
          <w:szCs w:val="24"/>
          <w:lang w:val="en" w:eastAsia="en-GB"/>
        </w:rPr>
        <w:t xml:space="preserve"> might be shown if the government runs with a balanced budget.</w:t>
      </w:r>
    </w:p>
    <w:p w:rsidR="00222934" w:rsidRPr="00B63285" w:rsidRDefault="00222934" w:rsidP="00B63285">
      <w:pPr>
        <w:numPr>
          <w:ilvl w:val="0"/>
          <w:numId w:val="1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 </w:t>
      </w:r>
      <w:r w:rsidRPr="00B63285">
        <w:rPr>
          <w:rFonts w:ascii="Arial" w:eastAsia="Times New Roman" w:hAnsi="Arial" w:cs="Arial"/>
          <w:b/>
          <w:bCs/>
          <w:color w:val="202020"/>
          <w:sz w:val="24"/>
          <w:szCs w:val="24"/>
          <w:lang w:val="en" w:eastAsia="en-GB"/>
        </w:rPr>
        <w:t>reflationary fiscal stance</w:t>
      </w:r>
      <w:r w:rsidRPr="00B63285">
        <w:rPr>
          <w:rFonts w:ascii="Arial" w:eastAsia="Times New Roman" w:hAnsi="Arial" w:cs="Arial"/>
          <w:color w:val="202020"/>
          <w:sz w:val="24"/>
          <w:szCs w:val="24"/>
          <w:lang w:val="en" w:eastAsia="en-GB"/>
        </w:rPr>
        <w:t xml:space="preserve"> happens when the government is running a budget deficit.</w:t>
      </w:r>
    </w:p>
    <w:p w:rsidR="00222934" w:rsidRPr="00B63285" w:rsidRDefault="00222934" w:rsidP="00B63285">
      <w:pPr>
        <w:numPr>
          <w:ilvl w:val="0"/>
          <w:numId w:val="1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 </w:t>
      </w:r>
      <w:r w:rsidRPr="00B63285">
        <w:rPr>
          <w:rFonts w:ascii="Arial" w:eastAsia="Times New Roman" w:hAnsi="Arial" w:cs="Arial"/>
          <w:b/>
          <w:bCs/>
          <w:color w:val="202020"/>
          <w:sz w:val="24"/>
          <w:szCs w:val="24"/>
          <w:lang w:val="en" w:eastAsia="en-GB"/>
        </w:rPr>
        <w:t>deflationary fiscal stance</w:t>
      </w:r>
      <w:r w:rsidRPr="00B63285">
        <w:rPr>
          <w:rFonts w:ascii="Arial" w:eastAsia="Times New Roman" w:hAnsi="Arial" w:cs="Arial"/>
          <w:color w:val="202020"/>
          <w:sz w:val="24"/>
          <w:szCs w:val="24"/>
          <w:lang w:val="en" w:eastAsia="en-GB"/>
        </w:rPr>
        <w:t xml:space="preserve"> happens when the government runs a budget surplus (i.e. G&lt;T)</w:t>
      </w: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Keynesian justification for a fiscal stimulus</w:t>
      </w:r>
    </w:p>
    <w:p w:rsidR="00222934" w:rsidRPr="00B63285" w:rsidRDefault="00222934" w:rsidP="00B63285">
      <w:pPr>
        <w:numPr>
          <w:ilvl w:val="0"/>
          <w:numId w:val="1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w:t>
      </w:r>
      <w:r w:rsidRPr="00B63285">
        <w:rPr>
          <w:rFonts w:ascii="Arial" w:eastAsia="Times New Roman" w:hAnsi="Arial" w:cs="Arial"/>
          <w:b/>
          <w:bCs/>
          <w:color w:val="202020"/>
          <w:sz w:val="24"/>
          <w:szCs w:val="24"/>
          <w:lang w:val="en" w:eastAsia="en-GB"/>
        </w:rPr>
        <w:t>Keynesian school</w:t>
      </w:r>
      <w:r w:rsidRPr="00B63285">
        <w:rPr>
          <w:rFonts w:ascii="Arial" w:eastAsia="Times New Roman" w:hAnsi="Arial" w:cs="Arial"/>
          <w:color w:val="202020"/>
          <w:sz w:val="24"/>
          <w:szCs w:val="24"/>
          <w:lang w:val="en" w:eastAsia="en-GB"/>
        </w:rPr>
        <w:t xml:space="preserve"> argues that fiscal policy can have powerful effects on AD, output and employment when an economy is operating below full capacity national output</w:t>
      </w:r>
    </w:p>
    <w:p w:rsidR="00222934" w:rsidRPr="00B63285" w:rsidRDefault="00222934" w:rsidP="00B63285">
      <w:pPr>
        <w:numPr>
          <w:ilvl w:val="0"/>
          <w:numId w:val="1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Keynesians believe that a government should make </w:t>
      </w:r>
      <w:r w:rsidRPr="00B63285">
        <w:rPr>
          <w:rFonts w:ascii="Arial" w:eastAsia="Times New Roman" w:hAnsi="Arial" w:cs="Arial"/>
          <w:b/>
          <w:bCs/>
          <w:color w:val="202020"/>
          <w:sz w:val="24"/>
          <w:szCs w:val="24"/>
          <w:lang w:val="en" w:eastAsia="en-GB"/>
        </w:rPr>
        <w:t>active use</w:t>
      </w:r>
      <w:r w:rsidRPr="00B63285">
        <w:rPr>
          <w:rFonts w:ascii="Arial" w:eastAsia="Times New Roman" w:hAnsi="Arial" w:cs="Arial"/>
          <w:color w:val="202020"/>
          <w:sz w:val="24"/>
          <w:szCs w:val="24"/>
          <w:lang w:val="en" w:eastAsia="en-GB"/>
        </w:rPr>
        <w:t xml:space="preserve"> of fiscal policy measures to fine-tune aggregate demand particularly when monetary policy is proving ineffective. Here is the justification:</w:t>
      </w:r>
    </w:p>
    <w:p w:rsidR="00222934" w:rsidRPr="00B63285" w:rsidRDefault="00222934" w:rsidP="00B63285">
      <w:pPr>
        <w:numPr>
          <w:ilvl w:val="0"/>
          <w:numId w:val="1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There is an automatic rise in the budget deficit to cushion the fall in AD caused by a shock such as the credit crunch. A higher deficit is needed to lift AD back towards pre-recession levels </w:t>
      </w:r>
    </w:p>
    <w:p w:rsidR="00222934" w:rsidRPr="00B63285" w:rsidRDefault="00222934" w:rsidP="00B63285">
      <w:pPr>
        <w:numPr>
          <w:ilvl w:val="0"/>
          <w:numId w:val="1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If this works the budget deficit will improve as a result of higher tax revenues and reductions in welfare spending. A growing economy helps to shrink government debt </w:t>
      </w:r>
    </w:p>
    <w:p w:rsidR="00222934" w:rsidRPr="00B63285" w:rsidRDefault="00222934" w:rsidP="00B63285">
      <w:pPr>
        <w:numPr>
          <w:ilvl w:val="0"/>
          <w:numId w:val="1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Keynesian economists oppose cutting government spending during a recession</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Monetarist economists </w:t>
      </w:r>
      <w:r w:rsidRPr="00B63285">
        <w:rPr>
          <w:rFonts w:ascii="Arial" w:eastAsia="Times New Roman" w:hAnsi="Arial" w:cs="Arial"/>
          <w:color w:val="202020"/>
          <w:sz w:val="24"/>
          <w:szCs w:val="24"/>
          <w:lang w:val="en" w:eastAsia="en-GB"/>
        </w:rPr>
        <w:t>believe that government spending and tax changes can only have a temporary effect on AD, output and jobs and that monetary policy is more effective in controlling AD and inflation.</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The Fiscal Multiplier Effect</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w:t>
      </w:r>
      <w:r w:rsidRPr="00B63285">
        <w:rPr>
          <w:rFonts w:ascii="Arial" w:eastAsia="Times New Roman" w:hAnsi="Arial" w:cs="Arial"/>
          <w:b/>
          <w:bCs/>
          <w:color w:val="202020"/>
          <w:sz w:val="24"/>
          <w:szCs w:val="24"/>
          <w:lang w:val="en" w:eastAsia="en-GB"/>
        </w:rPr>
        <w:t>fiscal multiplier</w:t>
      </w:r>
      <w:r w:rsidRPr="00B63285">
        <w:rPr>
          <w:rFonts w:ascii="Arial" w:eastAsia="Times New Roman" w:hAnsi="Arial" w:cs="Arial"/>
          <w:color w:val="202020"/>
          <w:sz w:val="24"/>
          <w:szCs w:val="24"/>
          <w:lang w:val="en" w:eastAsia="en-GB"/>
        </w:rPr>
        <w:t xml:space="preserve"> measures the final change in national income that results from a deliberate change in either government spending and/or taxation. Several factors affect the likely size of the fiscal multiplier effect.</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Design</w:t>
      </w:r>
      <w:r w:rsidRPr="00B63285">
        <w:rPr>
          <w:rFonts w:ascii="Arial" w:eastAsia="Times New Roman" w:hAnsi="Arial" w:cs="Arial"/>
          <w:color w:val="202020"/>
          <w:sz w:val="24"/>
          <w:szCs w:val="24"/>
          <w:lang w:val="en" w:eastAsia="en-GB"/>
        </w:rPr>
        <w:t xml:space="preserve">: Evidence from the OECD is that multiplier effects of increases in spending are higher than for tax cuts or increased transfer payments. </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Who gains from the stimulus</w:t>
      </w:r>
      <w:r w:rsidRPr="00B63285">
        <w:rPr>
          <w:rFonts w:ascii="Arial" w:eastAsia="Times New Roman" w:hAnsi="Arial" w:cs="Arial"/>
          <w:color w:val="202020"/>
          <w:sz w:val="24"/>
          <w:szCs w:val="24"/>
          <w:lang w:val="en" w:eastAsia="en-GB"/>
        </w:rPr>
        <w:t>? If tax reductions are targeted on the low paid, the chances are they will spend it adding to aggregate demand</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Financial stress</w:t>
      </w:r>
      <w:r w:rsidRPr="00B63285">
        <w:rPr>
          <w:rFonts w:ascii="Arial" w:eastAsia="Times New Roman" w:hAnsi="Arial" w:cs="Arial"/>
          <w:color w:val="202020"/>
          <w:sz w:val="24"/>
          <w:szCs w:val="24"/>
          <w:lang w:val="en" w:eastAsia="en-GB"/>
        </w:rPr>
        <w:t>: Uncertainty about job prospects, future income and inflation levels might make people save tax cuts. On the other hand if consumers are finding it hard to get credit, they may decide to consume a high % of any boost to their disposable incomes.</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Temporary or permanent fiscal boost</w:t>
      </w:r>
      <w:r w:rsidRPr="00B63285">
        <w:rPr>
          <w:rFonts w:ascii="Arial" w:eastAsia="Times New Roman" w:hAnsi="Arial" w:cs="Arial"/>
          <w:color w:val="202020"/>
          <w:sz w:val="24"/>
          <w:szCs w:val="24"/>
          <w:lang w:val="en" w:eastAsia="en-GB"/>
        </w:rPr>
        <w:t xml:space="preserve">: Expectations of the future drive </w:t>
      </w:r>
      <w:proofErr w:type="spellStart"/>
      <w:r w:rsidRPr="00B63285">
        <w:rPr>
          <w:rFonts w:ascii="Arial" w:eastAsia="Times New Roman" w:hAnsi="Arial" w:cs="Arial"/>
          <w:color w:val="202020"/>
          <w:sz w:val="24"/>
          <w:szCs w:val="24"/>
          <w:lang w:val="en" w:eastAsia="en-GB"/>
        </w:rPr>
        <w:t>behaviour</w:t>
      </w:r>
      <w:proofErr w:type="spellEnd"/>
      <w:r w:rsidRPr="00B63285">
        <w:rPr>
          <w:rFonts w:ascii="Arial" w:eastAsia="Times New Roman" w:hAnsi="Arial" w:cs="Arial"/>
          <w:color w:val="202020"/>
          <w:sz w:val="24"/>
          <w:szCs w:val="24"/>
          <w:lang w:val="en" w:eastAsia="en-GB"/>
        </w:rPr>
        <w:t xml:space="preserve"> today - most of us now expect taxes to rise in the coming years. Will this prompt a higher household saving and a paring back of spending and private sector borrowing?</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The availability of </w:t>
      </w:r>
      <w:proofErr w:type="spellStart"/>
      <w:r w:rsidRPr="00B63285">
        <w:rPr>
          <w:rFonts w:ascii="Arial" w:eastAsia="Times New Roman" w:hAnsi="Arial" w:cs="Arial"/>
          <w:b/>
          <w:bCs/>
          <w:color w:val="202020"/>
          <w:sz w:val="24"/>
          <w:szCs w:val="24"/>
          <w:lang w:val="en" w:eastAsia="en-GB"/>
        </w:rPr>
        <w:t>credit</w:t>
      </w:r>
      <w:r w:rsidRPr="00B63285">
        <w:rPr>
          <w:rFonts w:ascii="Arial" w:eastAsia="Times New Roman" w:hAnsi="Arial" w:cs="Arial"/>
          <w:color w:val="202020"/>
          <w:sz w:val="24"/>
          <w:szCs w:val="24"/>
          <w:lang w:val="en" w:eastAsia="en-GB"/>
        </w:rPr>
        <w:t>:If</w:t>
      </w:r>
      <w:proofErr w:type="spellEnd"/>
      <w:r w:rsidRPr="00B63285">
        <w:rPr>
          <w:rFonts w:ascii="Arial" w:eastAsia="Times New Roman" w:hAnsi="Arial" w:cs="Arial"/>
          <w:color w:val="202020"/>
          <w:sz w:val="24"/>
          <w:szCs w:val="24"/>
          <w:lang w:val="en" w:eastAsia="en-GB"/>
        </w:rPr>
        <w:t xml:space="preserve"> fiscal policy works in injecting fresh demand, we still need the banking system to supply sufficient credit to businesses who need to borrow to fund an increase in production (perhaps for export) and investment in fixed capital and extra stocks.</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Openness of the economy</w:t>
      </w:r>
      <w:r w:rsidRPr="00B63285">
        <w:rPr>
          <w:rFonts w:ascii="Arial" w:eastAsia="Times New Roman" w:hAnsi="Arial" w:cs="Arial"/>
          <w:color w:val="202020"/>
          <w:sz w:val="24"/>
          <w:szCs w:val="24"/>
          <w:lang w:val="en" w:eastAsia="en-GB"/>
        </w:rPr>
        <w:t xml:space="preserve">: The more open an economy is (i.e. the higher is the ratio of imports and exports to GDP) the greater the extent to which higher government spending or tax cuts will feed into rising demand for imports, lowering the impact on domestic GDP. </w:t>
      </w:r>
    </w:p>
    <w:p w:rsidR="00222934" w:rsidRPr="00B63285" w:rsidRDefault="00222934" w:rsidP="00B63285">
      <w:pPr>
        <w:numPr>
          <w:ilvl w:val="0"/>
          <w:numId w:val="20"/>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Fiscal and monetary policy decisions in other countries</w:t>
      </w:r>
      <w:r w:rsidRPr="00B63285">
        <w:rPr>
          <w:rFonts w:ascii="Arial" w:eastAsia="Times New Roman" w:hAnsi="Arial" w:cs="Arial"/>
          <w:color w:val="202020"/>
          <w:sz w:val="24"/>
          <w:szCs w:val="24"/>
          <w:lang w:val="en" w:eastAsia="en-GB"/>
        </w:rPr>
        <w:t xml:space="preserve"> for example a period of fiscal austerity in euro zone countries might dampen an economic recovery in the UK at least in the short term</w:t>
      </w: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Problems with Fiscal Policy as an Instrument of Demand Management</w:t>
      </w:r>
    </w:p>
    <w:p w:rsidR="00222934" w:rsidRPr="00B63285" w:rsidRDefault="00222934" w:rsidP="00B63285">
      <w:pPr>
        <w:numPr>
          <w:ilvl w:val="0"/>
          <w:numId w:val="2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Recognition lags: </w:t>
      </w:r>
      <w:r w:rsidRPr="00B63285">
        <w:rPr>
          <w:rFonts w:ascii="Arial" w:eastAsia="Times New Roman" w:hAnsi="Arial" w:cs="Arial"/>
          <w:color w:val="202020"/>
          <w:sz w:val="24"/>
          <w:szCs w:val="24"/>
          <w:lang w:val="en" w:eastAsia="en-GB"/>
        </w:rPr>
        <w:t xml:space="preserve">It takes time to for policy-makers to </w:t>
      </w:r>
      <w:proofErr w:type="spellStart"/>
      <w:r w:rsidRPr="00B63285">
        <w:rPr>
          <w:rFonts w:ascii="Arial" w:eastAsia="Times New Roman" w:hAnsi="Arial" w:cs="Arial"/>
          <w:color w:val="202020"/>
          <w:sz w:val="24"/>
          <w:szCs w:val="24"/>
          <w:lang w:val="en" w:eastAsia="en-GB"/>
        </w:rPr>
        <w:t>recognise</w:t>
      </w:r>
      <w:proofErr w:type="spellEnd"/>
      <w:r w:rsidRPr="00B63285">
        <w:rPr>
          <w:rFonts w:ascii="Arial" w:eastAsia="Times New Roman" w:hAnsi="Arial" w:cs="Arial"/>
          <w:color w:val="202020"/>
          <w:sz w:val="24"/>
          <w:szCs w:val="24"/>
          <w:lang w:val="en" w:eastAsia="en-GB"/>
        </w:rPr>
        <w:t xml:space="preserve"> a need for changes in spending or taxation.</w:t>
      </w:r>
    </w:p>
    <w:p w:rsidR="00222934" w:rsidRPr="00B63285" w:rsidRDefault="00222934" w:rsidP="00B63285">
      <w:pPr>
        <w:numPr>
          <w:ilvl w:val="0"/>
          <w:numId w:val="2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Imperfect information: </w:t>
      </w:r>
      <w:r w:rsidRPr="00B63285">
        <w:rPr>
          <w:rFonts w:ascii="Arial" w:eastAsia="Times New Roman" w:hAnsi="Arial" w:cs="Arial"/>
          <w:color w:val="202020"/>
          <w:sz w:val="24"/>
          <w:szCs w:val="24"/>
          <w:lang w:val="en" w:eastAsia="en-GB"/>
        </w:rPr>
        <w:t>Key data on the economy is often delayed and subject to revisions.</w:t>
      </w:r>
    </w:p>
    <w:p w:rsidR="00222934" w:rsidRPr="00B63285" w:rsidRDefault="00222934" w:rsidP="00B63285">
      <w:pPr>
        <w:numPr>
          <w:ilvl w:val="0"/>
          <w:numId w:val="21"/>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b/>
          <w:bCs/>
          <w:color w:val="202020"/>
          <w:sz w:val="24"/>
          <w:szCs w:val="24"/>
          <w:lang w:val="en" w:eastAsia="en-GB"/>
        </w:rPr>
        <w:t xml:space="preserve">Response lags: </w:t>
      </w:r>
      <w:r w:rsidRPr="00B63285">
        <w:rPr>
          <w:rFonts w:ascii="Arial" w:eastAsia="Times New Roman" w:hAnsi="Arial" w:cs="Arial"/>
          <w:color w:val="202020"/>
          <w:sz w:val="24"/>
          <w:szCs w:val="24"/>
          <w:lang w:val="en" w:eastAsia="en-GB"/>
        </w:rPr>
        <w:t>It takes time to implement an appropriate policy response. Tax cuts can feed through quickly but new capital expenditure is difficult to start; roads have to be planned, hospitals and schools designed – the response lags may run into years not months</w:t>
      </w: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802807" w:rsidRDefault="00802807" w:rsidP="00B63285">
      <w:pPr>
        <w:shd w:val="clear" w:color="auto" w:fill="FFFFFF"/>
        <w:spacing w:after="0" w:line="240" w:lineRule="auto"/>
        <w:ind w:left="-284" w:right="-1039"/>
        <w:outlineLvl w:val="0"/>
        <w:rPr>
          <w:rFonts w:ascii="Arial" w:eastAsia="Times New Roman" w:hAnsi="Arial" w:cs="Arial"/>
          <w:b/>
          <w:bCs/>
          <w:color w:val="001111"/>
          <w:kern w:val="36"/>
          <w:sz w:val="24"/>
          <w:szCs w:val="24"/>
          <w:lang w:val="en" w:eastAsia="en-GB"/>
        </w:rPr>
      </w:pPr>
    </w:p>
    <w:p w:rsidR="00222934" w:rsidRPr="00802807" w:rsidRDefault="00222934" w:rsidP="00802807">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802807">
        <w:rPr>
          <w:rFonts w:ascii="Arial" w:eastAsia="Times New Roman" w:hAnsi="Arial" w:cs="Arial"/>
          <w:b/>
          <w:bCs/>
          <w:i/>
          <w:color w:val="001111"/>
          <w:kern w:val="36"/>
          <w:sz w:val="32"/>
          <w:szCs w:val="32"/>
          <w:u w:val="single"/>
          <w:lang w:val="en" w:eastAsia="en-GB"/>
        </w:rPr>
        <w:t>Fiscal Policy - Crowding Out</w:t>
      </w: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4CDBCDD3" wp14:editId="3007D178">
            <wp:extent cx="914400" cy="914400"/>
            <wp:effectExtent l="0" t="0" r="0" b="0"/>
            <wp:docPr id="11" name="Picture 11"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02807" w:rsidRDefault="00802807"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w:t>
      </w:r>
      <w:r w:rsidRPr="00B63285">
        <w:rPr>
          <w:rFonts w:ascii="Arial" w:eastAsia="Times New Roman" w:hAnsi="Arial" w:cs="Arial"/>
          <w:b/>
          <w:bCs/>
          <w:color w:val="202020"/>
          <w:sz w:val="24"/>
          <w:szCs w:val="24"/>
          <w:lang w:val="en" w:eastAsia="en-GB"/>
        </w:rPr>
        <w:t>“crowding-out hypothesis”</w:t>
      </w:r>
      <w:r w:rsidRPr="00B63285">
        <w:rPr>
          <w:rFonts w:ascii="Arial" w:eastAsia="Times New Roman" w:hAnsi="Arial" w:cs="Arial"/>
          <w:color w:val="202020"/>
          <w:sz w:val="24"/>
          <w:szCs w:val="24"/>
          <w:lang w:val="en" w:eastAsia="en-GB"/>
        </w:rPr>
        <w:t xml:space="preserve"> is an idea that became popular in the 1970s and 1980s when free-market economists argued against the rising share of GDP being taken by the public sector</w:t>
      </w:r>
    </w:p>
    <w:p w:rsidR="00222934" w:rsidRPr="00B63285" w:rsidRDefault="00222934" w:rsidP="00B63285">
      <w:pPr>
        <w:numPr>
          <w:ilvl w:val="0"/>
          <w:numId w:val="2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 crowding out view is that a rapid growth of government spending leads to a transfer of scarce productive resources from the private sector to the public sector where productivity might be lower</w:t>
      </w:r>
    </w:p>
    <w:p w:rsidR="00222934" w:rsidRPr="00B63285" w:rsidRDefault="00222934" w:rsidP="00B63285">
      <w:pPr>
        <w:numPr>
          <w:ilvl w:val="0"/>
          <w:numId w:val="22"/>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If the government runs a big budget deficit, it will have to sell </w:t>
      </w:r>
      <w:r w:rsidRPr="00B63285">
        <w:rPr>
          <w:rFonts w:ascii="Arial" w:eastAsia="Times New Roman" w:hAnsi="Arial" w:cs="Arial"/>
          <w:b/>
          <w:bCs/>
          <w:color w:val="202020"/>
          <w:sz w:val="24"/>
          <w:szCs w:val="24"/>
          <w:lang w:val="en" w:eastAsia="en-GB"/>
        </w:rPr>
        <w:t>debt</w:t>
      </w:r>
      <w:r w:rsidRPr="00B63285">
        <w:rPr>
          <w:rFonts w:ascii="Arial" w:eastAsia="Times New Roman" w:hAnsi="Arial" w:cs="Arial"/>
          <w:color w:val="202020"/>
          <w:sz w:val="24"/>
          <w:szCs w:val="24"/>
          <w:lang w:val="en" w:eastAsia="en-GB"/>
        </w:rPr>
        <w:t xml:space="preserve"> to the private sector and getting individuals and institutions to purchase the debt may require higher interest rates. A rise in interest rates may then crowd-out private investment and consumption, offsetting the fiscal stimulus</w:t>
      </w:r>
    </w:p>
    <w:p w:rsidR="00222934" w:rsidRPr="00B63285" w:rsidRDefault="00222934" w:rsidP="00B63285">
      <w:pPr>
        <w:numPr>
          <w:ilvl w:val="0"/>
          <w:numId w:val="2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Eventually higher government spending needs to be funded by higher taxes and this again acts as a squeeze on spending and investment by the private sector of the economy.</w:t>
      </w: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Rational Expectations View</w:t>
      </w:r>
    </w:p>
    <w:p w:rsidR="00222934" w:rsidRPr="00B63285" w:rsidRDefault="00222934" w:rsidP="00B63285">
      <w:pPr>
        <w:numPr>
          <w:ilvl w:val="0"/>
          <w:numId w:val="2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According to a school of economic thought that believes in </w:t>
      </w:r>
      <w:r w:rsidRPr="00B63285">
        <w:rPr>
          <w:rFonts w:ascii="Arial" w:eastAsia="Times New Roman" w:hAnsi="Arial" w:cs="Arial"/>
          <w:b/>
          <w:bCs/>
          <w:color w:val="202020"/>
          <w:sz w:val="24"/>
          <w:szCs w:val="24"/>
          <w:lang w:val="en" w:eastAsia="en-GB"/>
        </w:rPr>
        <w:t>‘rational expectations’</w:t>
      </w:r>
      <w:r w:rsidRPr="00B63285">
        <w:rPr>
          <w:rFonts w:ascii="Arial" w:eastAsia="Times New Roman" w:hAnsi="Arial" w:cs="Arial"/>
          <w:color w:val="202020"/>
          <w:sz w:val="24"/>
          <w:szCs w:val="24"/>
          <w:lang w:val="en" w:eastAsia="en-GB"/>
        </w:rPr>
        <w:t xml:space="preserve">, when the government sells debt to fund a tax cut or an increase in expenditure, a rational individual will </w:t>
      </w:r>
      <w:proofErr w:type="spellStart"/>
      <w:r w:rsidRPr="00B63285">
        <w:rPr>
          <w:rFonts w:ascii="Arial" w:eastAsia="Times New Roman" w:hAnsi="Arial" w:cs="Arial"/>
          <w:color w:val="202020"/>
          <w:sz w:val="24"/>
          <w:szCs w:val="24"/>
          <w:lang w:val="en" w:eastAsia="en-GB"/>
        </w:rPr>
        <w:t>realise</w:t>
      </w:r>
      <w:proofErr w:type="spellEnd"/>
      <w:r w:rsidRPr="00B63285">
        <w:rPr>
          <w:rFonts w:ascii="Arial" w:eastAsia="Times New Roman" w:hAnsi="Arial" w:cs="Arial"/>
          <w:color w:val="202020"/>
          <w:sz w:val="24"/>
          <w:szCs w:val="24"/>
          <w:lang w:val="en" w:eastAsia="en-GB"/>
        </w:rPr>
        <w:t xml:space="preserve"> that at some future date he will face higher tax liabilities to pay for the interest repayments. </w:t>
      </w:r>
    </w:p>
    <w:p w:rsidR="00222934" w:rsidRPr="00B63285" w:rsidRDefault="00222934" w:rsidP="00B63285">
      <w:pPr>
        <w:numPr>
          <w:ilvl w:val="0"/>
          <w:numId w:val="2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Thus, he/she should increase his savings as there has been no increase in his permanent income</w:t>
      </w:r>
    </w:p>
    <w:p w:rsidR="00222934" w:rsidRPr="00B63285" w:rsidRDefault="00222934" w:rsidP="00B63285">
      <w:pPr>
        <w:numPr>
          <w:ilvl w:val="0"/>
          <w:numId w:val="2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The implications are clear. Any change in fiscal policy will have no impact on the economy if all individuals are rational. Fiscal policy in these circumstances may become ineffective. </w:t>
      </w: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Balanced budget fiscal expansion</w:t>
      </w:r>
    </w:p>
    <w:p w:rsidR="00222934" w:rsidRPr="00B63285" w:rsidRDefault="00222934" w:rsidP="00B63285">
      <w:pPr>
        <w:numPr>
          <w:ilvl w:val="0"/>
          <w:numId w:val="2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This concept has become a major topic of conversation in the debate over the economic effects of fiscal austerity in many countries in the European Union and beyond. Put simply, a balanced budget fiscal expansion occurs when a change in government spending is matched by an equal change in taxation so that there is a neutral effect on the annual fiscal deficit but with the hope that real national income will expand.</w:t>
      </w:r>
    </w:p>
    <w:p w:rsidR="00222934" w:rsidRPr="00B63285" w:rsidRDefault="00222934" w:rsidP="00B63285">
      <w:pPr>
        <w:numPr>
          <w:ilvl w:val="0"/>
          <w:numId w:val="2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Central to the concept is that the fiscal multiplier effects of say a £10bn rise in government spending are higher than the negative multiplier effects of an equivalent £10bn rise in taxes</w:t>
      </w: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Keynesian response to the crowding out view and rational expectations view</w:t>
      </w:r>
    </w:p>
    <w:p w:rsidR="00222934" w:rsidRPr="00B63285" w:rsidRDefault="00222934" w:rsidP="00B63285">
      <w:pPr>
        <w:numPr>
          <w:ilvl w:val="0"/>
          <w:numId w:val="2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 probability of 100% crowding-out is remote, especially if the economy is operating below its capacity and if there is a plentiful </w:t>
      </w:r>
      <w:r w:rsidRPr="00B63285">
        <w:rPr>
          <w:rFonts w:ascii="Arial" w:eastAsia="Times New Roman" w:hAnsi="Arial" w:cs="Arial"/>
          <w:b/>
          <w:bCs/>
          <w:color w:val="202020"/>
          <w:sz w:val="24"/>
          <w:szCs w:val="24"/>
          <w:lang w:val="en" w:eastAsia="en-GB"/>
        </w:rPr>
        <w:t>supply of saving</w:t>
      </w:r>
      <w:r w:rsidRPr="00B63285">
        <w:rPr>
          <w:rFonts w:ascii="Arial" w:eastAsia="Times New Roman" w:hAnsi="Arial" w:cs="Arial"/>
          <w:color w:val="202020"/>
          <w:sz w:val="24"/>
          <w:szCs w:val="24"/>
          <w:lang w:val="en" w:eastAsia="en-GB"/>
        </w:rPr>
        <w:t xml:space="preserve"> available to purchase newly issued state debt</w:t>
      </w:r>
    </w:p>
    <w:p w:rsidR="00222934" w:rsidRPr="00B63285" w:rsidRDefault="00222934" w:rsidP="00B63285">
      <w:pPr>
        <w:numPr>
          <w:ilvl w:val="0"/>
          <w:numId w:val="2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Keynesian economists such as </w:t>
      </w:r>
      <w:r w:rsidRPr="00B63285">
        <w:rPr>
          <w:rFonts w:ascii="Arial" w:eastAsia="Times New Roman" w:hAnsi="Arial" w:cs="Arial"/>
          <w:b/>
          <w:bCs/>
          <w:color w:val="202020"/>
          <w:sz w:val="24"/>
          <w:szCs w:val="24"/>
          <w:lang w:val="en" w:eastAsia="en-GB"/>
        </w:rPr>
        <w:t>Paul Krugman</w:t>
      </w:r>
      <w:r w:rsidRPr="00B63285">
        <w:rPr>
          <w:rFonts w:ascii="Arial" w:eastAsia="Times New Roman" w:hAnsi="Arial" w:cs="Arial"/>
          <w:color w:val="202020"/>
          <w:sz w:val="24"/>
          <w:szCs w:val="24"/>
          <w:lang w:val="en" w:eastAsia="en-GB"/>
        </w:rPr>
        <w:t xml:space="preserve"> argue that fiscal deficits </w:t>
      </w:r>
      <w:r w:rsidRPr="00B63285">
        <w:rPr>
          <w:rFonts w:ascii="Arial" w:eastAsia="Times New Roman" w:hAnsi="Arial" w:cs="Arial"/>
          <w:b/>
          <w:bCs/>
          <w:color w:val="202020"/>
          <w:sz w:val="24"/>
          <w:szCs w:val="24"/>
          <w:lang w:val="en" w:eastAsia="en-GB"/>
        </w:rPr>
        <w:t>crowd-in</w:t>
      </w:r>
      <w:r w:rsidRPr="00B63285">
        <w:rPr>
          <w:rFonts w:ascii="Arial" w:eastAsia="Times New Roman" w:hAnsi="Arial" w:cs="Arial"/>
          <w:color w:val="202020"/>
          <w:sz w:val="24"/>
          <w:szCs w:val="24"/>
          <w:lang w:val="en" w:eastAsia="en-GB"/>
        </w:rPr>
        <w:t xml:space="preserve"> private sector investment. Well-targeted, timely and temporary increases in government spending can absorb </w:t>
      </w:r>
      <w:proofErr w:type="spellStart"/>
      <w:r w:rsidRPr="00B63285">
        <w:rPr>
          <w:rFonts w:ascii="Arial" w:eastAsia="Times New Roman" w:hAnsi="Arial" w:cs="Arial"/>
          <w:color w:val="202020"/>
          <w:sz w:val="24"/>
          <w:szCs w:val="24"/>
          <w:lang w:val="en" w:eastAsia="en-GB"/>
        </w:rPr>
        <w:t>under-utilised</w:t>
      </w:r>
      <w:proofErr w:type="spellEnd"/>
      <w:r w:rsidRPr="00B63285">
        <w:rPr>
          <w:rFonts w:ascii="Arial" w:eastAsia="Times New Roman" w:hAnsi="Arial" w:cs="Arial"/>
          <w:color w:val="202020"/>
          <w:sz w:val="24"/>
          <w:szCs w:val="24"/>
          <w:lang w:val="en" w:eastAsia="en-GB"/>
        </w:rPr>
        <w:t xml:space="preserve"> capacity and provide a </w:t>
      </w:r>
      <w:r w:rsidRPr="00B63285">
        <w:rPr>
          <w:rFonts w:ascii="Arial" w:eastAsia="Times New Roman" w:hAnsi="Arial" w:cs="Arial"/>
          <w:b/>
          <w:bCs/>
          <w:color w:val="202020"/>
          <w:sz w:val="24"/>
          <w:szCs w:val="24"/>
          <w:lang w:val="en" w:eastAsia="en-GB"/>
        </w:rPr>
        <w:t>strong multiplier effect</w:t>
      </w:r>
      <w:r w:rsidRPr="00B63285">
        <w:rPr>
          <w:rFonts w:ascii="Arial" w:eastAsia="Times New Roman" w:hAnsi="Arial" w:cs="Arial"/>
          <w:color w:val="202020"/>
          <w:sz w:val="24"/>
          <w:szCs w:val="24"/>
          <w:lang w:val="en" w:eastAsia="en-GB"/>
        </w:rPr>
        <w:t xml:space="preserve"> that generates extra tax revenue. </w:t>
      </w:r>
    </w:p>
    <w:p w:rsidR="00222934" w:rsidRPr="00B63285" w:rsidRDefault="00222934" w:rsidP="00B63285">
      <w:pPr>
        <w:ind w:left="-284" w:right="-1039"/>
        <w:rPr>
          <w:rFonts w:ascii="Arial" w:hAnsi="Arial" w:cs="Arial"/>
          <w:sz w:val="24"/>
          <w:szCs w:val="24"/>
        </w:rPr>
      </w:pPr>
    </w:p>
    <w:p w:rsidR="00222934" w:rsidRPr="00B63285" w:rsidRDefault="00222934" w:rsidP="00B63285">
      <w:pPr>
        <w:ind w:left="-284" w:right="-1039"/>
        <w:rPr>
          <w:rFonts w:ascii="Arial" w:hAnsi="Arial" w:cs="Arial"/>
          <w:sz w:val="24"/>
          <w:szCs w:val="24"/>
        </w:rPr>
      </w:pPr>
    </w:p>
    <w:p w:rsidR="00222934" w:rsidRPr="00B63285" w:rsidRDefault="00222934" w:rsidP="00B63285">
      <w:pPr>
        <w:ind w:left="-284" w:right="-1039"/>
        <w:rPr>
          <w:rFonts w:ascii="Arial" w:hAnsi="Arial" w:cs="Arial"/>
          <w:sz w:val="24"/>
          <w:szCs w:val="24"/>
        </w:rPr>
      </w:pPr>
    </w:p>
    <w:p w:rsidR="00222934" w:rsidRPr="00B63285" w:rsidRDefault="00222934" w:rsidP="00B63285">
      <w:pPr>
        <w:ind w:left="-284" w:right="-1039"/>
        <w:rPr>
          <w:rFonts w:ascii="Arial" w:hAnsi="Arial" w:cs="Arial"/>
          <w:sz w:val="24"/>
          <w:szCs w:val="24"/>
        </w:rPr>
      </w:pPr>
    </w:p>
    <w:p w:rsidR="00222934" w:rsidRPr="00B63285" w:rsidRDefault="00222934" w:rsidP="00B63285">
      <w:pPr>
        <w:ind w:left="-284" w:right="-1039"/>
        <w:rPr>
          <w:rFonts w:ascii="Arial" w:hAnsi="Arial" w:cs="Arial"/>
          <w:sz w:val="24"/>
          <w:szCs w:val="24"/>
        </w:rPr>
      </w:pPr>
    </w:p>
    <w:p w:rsidR="00222934" w:rsidRPr="00802807" w:rsidRDefault="00222934" w:rsidP="00802807">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802807">
        <w:rPr>
          <w:rFonts w:ascii="Arial" w:eastAsia="Times New Roman" w:hAnsi="Arial" w:cs="Arial"/>
          <w:b/>
          <w:bCs/>
          <w:i/>
          <w:color w:val="001111"/>
          <w:kern w:val="36"/>
          <w:sz w:val="32"/>
          <w:szCs w:val="32"/>
          <w:u w:val="single"/>
          <w:lang w:val="en" w:eastAsia="en-GB"/>
        </w:rPr>
        <w:t>Fiscal Policy and the Distribution of Income and Wealth</w:t>
      </w:r>
    </w:p>
    <w:p w:rsidR="00222934" w:rsidRPr="00B63285" w:rsidRDefault="00222934"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657D7D88" wp14:editId="68073E03">
            <wp:extent cx="914400" cy="914400"/>
            <wp:effectExtent l="0" t="0" r="0" b="0"/>
            <wp:docPr id="17" name="Picture 17"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02807" w:rsidRDefault="00802807"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How much and how far can and should a government intervene to change the final distribution of income and wealth in their own country?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Over the last twenty years, inequality in disposable income has grown in many advanced and developing economies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Inequality is substantially higher in developing than in advanced economies but many developing nations lack the resources and fiscal policy structures to make significant differences to inequality </w:t>
      </w:r>
    </w:p>
    <w:p w:rsidR="00802807" w:rsidRDefault="00802807"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Using government spending to change incomes</w:t>
      </w:r>
      <w:r w:rsidRPr="00802807">
        <w:rPr>
          <w:rFonts w:ascii="Arial" w:eastAsia="Times New Roman" w:hAnsi="Arial" w:cs="Arial"/>
          <w:i/>
          <w:color w:val="202020"/>
          <w:sz w:val="24"/>
          <w:szCs w:val="24"/>
          <w:u w:val="single"/>
          <w:lang w:val="en" w:eastAsia="en-GB"/>
        </w:rPr>
        <w:t xml:space="preserve">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There are many ways in which a government can use fiscal policy to have a direct or an indirect effect on the disposable income of families: </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Welfare state transfers </w:t>
      </w:r>
    </w:p>
    <w:p w:rsidR="00222934" w:rsidRPr="00B63285" w:rsidRDefault="00222934" w:rsidP="00802807">
      <w:pPr>
        <w:numPr>
          <w:ilvl w:val="0"/>
          <w:numId w:val="4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Universal child benefits / unemployment assistance</w:t>
      </w:r>
    </w:p>
    <w:p w:rsidR="00222934" w:rsidRPr="00B63285" w:rsidRDefault="00222934" w:rsidP="00802807">
      <w:pPr>
        <w:numPr>
          <w:ilvl w:val="0"/>
          <w:numId w:val="4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Public (state) pensions</w:t>
      </w:r>
    </w:p>
    <w:p w:rsidR="00222934" w:rsidRPr="00B63285" w:rsidRDefault="00222934" w:rsidP="00802807">
      <w:pPr>
        <w:numPr>
          <w:ilvl w:val="0"/>
          <w:numId w:val="4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Conditional welfare transfers</w:t>
      </w:r>
    </w:p>
    <w:p w:rsidR="00222934" w:rsidRPr="00B63285" w:rsidRDefault="00222934" w:rsidP="00802807">
      <w:pPr>
        <w:numPr>
          <w:ilvl w:val="0"/>
          <w:numId w:val="43"/>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Targeted welfare payments rather than universal subsidies</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State-provided services (in-kind benefits) </w:t>
      </w:r>
    </w:p>
    <w:p w:rsidR="00222934" w:rsidRPr="00B63285" w:rsidRDefault="00222934" w:rsidP="00802807">
      <w:pPr>
        <w:numPr>
          <w:ilvl w:val="0"/>
          <w:numId w:val="4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Education - reduces inequality of market incomes</w:t>
      </w:r>
    </w:p>
    <w:p w:rsidR="00222934" w:rsidRPr="00B63285" w:rsidRDefault="00222934" w:rsidP="00802807">
      <w:pPr>
        <w:numPr>
          <w:ilvl w:val="0"/>
          <w:numId w:val="4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Health care - overcoming market failures in health care</w:t>
      </w:r>
    </w:p>
    <w:p w:rsidR="00222934" w:rsidRPr="00B63285" w:rsidRDefault="00222934" w:rsidP="00802807">
      <w:pPr>
        <w:numPr>
          <w:ilvl w:val="0"/>
          <w:numId w:val="4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Social housing</w:t>
      </w:r>
    </w:p>
    <w:p w:rsidR="00222934" w:rsidRPr="00B63285" w:rsidRDefault="00222934" w:rsidP="00802807">
      <w:pPr>
        <w:numPr>
          <w:ilvl w:val="0"/>
          <w:numId w:val="4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Wage subsidies</w:t>
      </w:r>
    </w:p>
    <w:p w:rsidR="00222934" w:rsidRPr="00B63285" w:rsidRDefault="00222934" w:rsidP="00802807">
      <w:pPr>
        <w:numPr>
          <w:ilvl w:val="0"/>
          <w:numId w:val="44"/>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Employment training</w:t>
      </w:r>
    </w:p>
    <w:p w:rsidR="00222934" w:rsidRPr="00B63285" w:rsidRDefault="00222934"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1A45B029" wp14:editId="1C0F96EE">
            <wp:extent cx="6486525" cy="3267075"/>
            <wp:effectExtent l="0" t="0" r="9525" b="9525"/>
            <wp:docPr id="18" name="Picture 18" descr="http://s3-eu-west-1.amazonaws.com/tutor2u-media/subjects/economics/income_tax_top_rates.png?mtime=2015031314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eu-west-1.amazonaws.com/tutor2u-media/subjects/economics/income_tax_top_rates.png?mtime=201503131446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3267075"/>
                    </a:xfrm>
                    <a:prstGeom prst="rect">
                      <a:avLst/>
                    </a:prstGeom>
                    <a:noFill/>
                    <a:ln>
                      <a:noFill/>
                    </a:ln>
                  </pic:spPr>
                </pic:pic>
              </a:graphicData>
            </a:graphic>
          </wp:inline>
        </w:drawing>
      </w:r>
      <w:r w:rsidRPr="00B63285">
        <w:rPr>
          <w:rFonts w:ascii="Arial" w:eastAsia="Times New Roman" w:hAnsi="Arial" w:cs="Arial"/>
          <w:color w:val="202020"/>
          <w:sz w:val="24"/>
          <w:szCs w:val="24"/>
          <w:lang w:val="en" w:eastAsia="en-GB"/>
        </w:rPr>
        <w:t xml:space="preserve"> </w:t>
      </w:r>
    </w:p>
    <w:p w:rsidR="00802807" w:rsidRPr="00802807" w:rsidRDefault="00802807" w:rsidP="00B63285">
      <w:pPr>
        <w:shd w:val="clear" w:color="auto" w:fill="FFFFFF"/>
        <w:spacing w:after="0" w:line="240" w:lineRule="auto"/>
        <w:ind w:left="-284" w:right="-1039"/>
        <w:rPr>
          <w:rFonts w:ascii="Arial" w:eastAsia="Times New Roman" w:hAnsi="Arial" w:cs="Arial"/>
          <w:b/>
          <w:bCs/>
          <w:i/>
          <w:color w:val="202020"/>
          <w:sz w:val="24"/>
          <w:szCs w:val="24"/>
          <w:u w:val="single"/>
          <w:lang w:val="en" w:eastAsia="en-GB"/>
        </w:rPr>
      </w:pPr>
    </w:p>
    <w:p w:rsidR="00222934" w:rsidRPr="00802807" w:rsidRDefault="00222934"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802807">
        <w:rPr>
          <w:rFonts w:ascii="Arial" w:eastAsia="Times New Roman" w:hAnsi="Arial" w:cs="Arial"/>
          <w:b/>
          <w:bCs/>
          <w:i/>
          <w:color w:val="202020"/>
          <w:sz w:val="24"/>
          <w:szCs w:val="24"/>
          <w:u w:val="single"/>
          <w:lang w:val="en" w:eastAsia="en-GB"/>
        </w:rPr>
        <w:t>Using taxation to change incomes</w:t>
      </w:r>
      <w:r w:rsidRPr="00802807">
        <w:rPr>
          <w:rFonts w:ascii="Arial" w:eastAsia="Times New Roman" w:hAnsi="Arial" w:cs="Arial"/>
          <w:i/>
          <w:color w:val="202020"/>
          <w:sz w:val="24"/>
          <w:szCs w:val="24"/>
          <w:u w:val="single"/>
          <w:lang w:val="en" w:eastAsia="en-GB"/>
        </w:rPr>
        <w:t xml:space="preserve"> </w:t>
      </w:r>
    </w:p>
    <w:p w:rsidR="00222934" w:rsidRPr="00B63285" w:rsidRDefault="00222934" w:rsidP="00802807">
      <w:pPr>
        <w:numPr>
          <w:ilvl w:val="0"/>
          <w:numId w:val="4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Progressive income taxes</w:t>
      </w:r>
    </w:p>
    <w:p w:rsidR="00222934" w:rsidRPr="00B63285" w:rsidRDefault="00222934" w:rsidP="00802807">
      <w:pPr>
        <w:numPr>
          <w:ilvl w:val="0"/>
          <w:numId w:val="4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Rising marginal and average tax rates as incomes rise</w:t>
      </w:r>
    </w:p>
    <w:p w:rsidR="00222934" w:rsidRPr="00B63285" w:rsidRDefault="00222934" w:rsidP="00802807">
      <w:pPr>
        <w:numPr>
          <w:ilvl w:val="0"/>
          <w:numId w:val="45"/>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Tax free allowances for lowest income households</w:t>
      </w:r>
    </w:p>
    <w:p w:rsidR="00802807" w:rsidRDefault="00802807"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802807" w:rsidRDefault="00802807"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802807" w:rsidRDefault="00802807" w:rsidP="00B63285">
      <w:pPr>
        <w:shd w:val="clear" w:color="auto" w:fill="FFFFFF"/>
        <w:spacing w:after="0" w:line="240" w:lineRule="auto"/>
        <w:ind w:left="-284" w:right="-1039"/>
        <w:rPr>
          <w:rFonts w:ascii="Arial" w:eastAsia="Times New Roman" w:hAnsi="Arial" w:cs="Arial"/>
          <w:color w:val="202020"/>
          <w:sz w:val="24"/>
          <w:szCs w:val="24"/>
          <w:lang w:val="en" w:eastAsia="en-GB"/>
        </w:rPr>
      </w:pPr>
    </w:p>
    <w:p w:rsidR="00222934" w:rsidRPr="00802807" w:rsidRDefault="00222934" w:rsidP="00B63285">
      <w:pPr>
        <w:shd w:val="clear" w:color="auto" w:fill="FFFFFF"/>
        <w:spacing w:after="0" w:line="240" w:lineRule="auto"/>
        <w:ind w:left="-284" w:right="-1039"/>
        <w:rPr>
          <w:rFonts w:ascii="Arial" w:eastAsia="Times New Roman" w:hAnsi="Arial" w:cs="Arial"/>
          <w:b/>
          <w:i/>
          <w:color w:val="202020"/>
          <w:sz w:val="24"/>
          <w:szCs w:val="24"/>
          <w:lang w:val="en" w:eastAsia="en-GB"/>
        </w:rPr>
      </w:pPr>
      <w:r w:rsidRPr="00802807">
        <w:rPr>
          <w:rFonts w:ascii="Arial" w:eastAsia="Times New Roman" w:hAnsi="Arial" w:cs="Arial"/>
          <w:b/>
          <w:i/>
          <w:color w:val="202020"/>
          <w:sz w:val="24"/>
          <w:szCs w:val="24"/>
          <w:lang w:val="en" w:eastAsia="en-GB"/>
        </w:rPr>
        <w:t xml:space="preserve">Other tax reforms to change inequality </w:t>
      </w:r>
    </w:p>
    <w:p w:rsidR="00222934" w:rsidRPr="00B63285" w:rsidRDefault="00222934" w:rsidP="00802807">
      <w:pPr>
        <w:numPr>
          <w:ilvl w:val="0"/>
          <w:numId w:val="4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Wealth taxes</w:t>
      </w:r>
    </w:p>
    <w:p w:rsidR="00222934" w:rsidRPr="00B63285" w:rsidRDefault="00222934" w:rsidP="00802807">
      <w:pPr>
        <w:numPr>
          <w:ilvl w:val="0"/>
          <w:numId w:val="4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Consumption taxes focused on high-income consumers and luxury products</w:t>
      </w:r>
    </w:p>
    <w:p w:rsidR="00222934" w:rsidRPr="00B63285" w:rsidRDefault="00222934" w:rsidP="00802807">
      <w:pPr>
        <w:numPr>
          <w:ilvl w:val="0"/>
          <w:numId w:val="4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Reducing tax exemptions, closing tax loopholes, and improving tax </w:t>
      </w:r>
      <w:proofErr w:type="spellStart"/>
      <w:r w:rsidRPr="00B63285">
        <w:rPr>
          <w:rFonts w:ascii="Arial" w:eastAsia="Times New Roman" w:hAnsi="Arial" w:cs="Arial"/>
          <w:color w:val="202020"/>
          <w:sz w:val="24"/>
          <w:szCs w:val="24"/>
          <w:lang w:val="en" w:eastAsia="en-GB"/>
        </w:rPr>
        <w:t>compliancer</w:t>
      </w:r>
      <w:proofErr w:type="spellEnd"/>
      <w:r w:rsidRPr="00B63285">
        <w:rPr>
          <w:rFonts w:ascii="Arial" w:eastAsia="Times New Roman" w:hAnsi="Arial" w:cs="Arial"/>
          <w:color w:val="202020"/>
          <w:sz w:val="24"/>
          <w:szCs w:val="24"/>
          <w:lang w:val="en" w:eastAsia="en-GB"/>
        </w:rPr>
        <w:t xml:space="preserve"> rates</w:t>
      </w:r>
    </w:p>
    <w:p w:rsidR="00222934" w:rsidRDefault="00222934" w:rsidP="00802807">
      <w:pPr>
        <w:numPr>
          <w:ilvl w:val="0"/>
          <w:numId w:val="4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Ear-marking revenues from certain taxes for intervention spending to help disadvantaged groups in society</w:t>
      </w: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802807" w:rsidRPr="00B63285" w:rsidRDefault="00802807" w:rsidP="00802807">
      <w:pPr>
        <w:shd w:val="clear" w:color="auto" w:fill="FFFFFF"/>
        <w:spacing w:before="100" w:beforeAutospacing="1" w:after="100" w:afterAutospacing="1" w:line="240" w:lineRule="auto"/>
        <w:ind w:right="-1039"/>
        <w:rPr>
          <w:rFonts w:ascii="Arial" w:eastAsia="Times New Roman" w:hAnsi="Arial" w:cs="Arial"/>
          <w:color w:val="202020"/>
          <w:sz w:val="24"/>
          <w:szCs w:val="24"/>
          <w:lang w:val="en" w:eastAsia="en-GB"/>
        </w:rPr>
      </w:pPr>
    </w:p>
    <w:p w:rsidR="00B63285" w:rsidRPr="00B63285" w:rsidRDefault="00B63285" w:rsidP="00802807">
      <w:pPr>
        <w:shd w:val="clear" w:color="auto" w:fill="FFFFFF"/>
        <w:spacing w:after="0" w:line="240" w:lineRule="auto"/>
        <w:ind w:left="-284" w:right="-1039"/>
        <w:jc w:val="center"/>
        <w:outlineLvl w:val="0"/>
        <w:rPr>
          <w:rFonts w:ascii="Arial" w:eastAsia="Times New Roman" w:hAnsi="Arial" w:cs="Arial"/>
          <w:b/>
          <w:bCs/>
          <w:i/>
          <w:color w:val="001111"/>
          <w:kern w:val="36"/>
          <w:sz w:val="32"/>
          <w:szCs w:val="32"/>
          <w:u w:val="single"/>
          <w:lang w:val="en" w:eastAsia="en-GB"/>
        </w:rPr>
      </w:pPr>
      <w:r w:rsidRPr="00B63285">
        <w:rPr>
          <w:rFonts w:ascii="Arial" w:eastAsia="Times New Roman" w:hAnsi="Arial" w:cs="Arial"/>
          <w:b/>
          <w:bCs/>
          <w:i/>
          <w:color w:val="001111"/>
          <w:kern w:val="36"/>
          <w:sz w:val="32"/>
          <w:szCs w:val="32"/>
          <w:u w:val="single"/>
          <w:lang w:val="en" w:eastAsia="en-GB"/>
        </w:rPr>
        <w:t>Supply-Side Economics - Introduction</w:t>
      </w:r>
    </w:p>
    <w:p w:rsidR="00B63285" w:rsidRPr="00B63285" w:rsidRDefault="00B63285" w:rsidP="00B63285">
      <w:pPr>
        <w:shd w:val="clear" w:color="auto" w:fill="FFFFFF"/>
        <w:spacing w:after="0" w:line="240" w:lineRule="auto"/>
        <w:ind w:left="-284" w:right="-1039"/>
        <w:rPr>
          <w:rFonts w:ascii="Arial" w:eastAsia="Times New Roman" w:hAnsi="Arial" w:cs="Arial"/>
          <w:vanish/>
          <w:color w:val="202020"/>
          <w:sz w:val="24"/>
          <w:szCs w:val="24"/>
          <w:lang w:val="en" w:eastAsia="en-GB"/>
        </w:rPr>
      </w:pPr>
      <w:r w:rsidRPr="00B63285">
        <w:rPr>
          <w:rFonts w:ascii="Arial" w:eastAsia="Times New Roman" w:hAnsi="Arial" w:cs="Arial"/>
          <w:noProof/>
          <w:vanish/>
          <w:color w:val="202020"/>
          <w:sz w:val="24"/>
          <w:szCs w:val="24"/>
          <w:lang w:eastAsia="en-GB"/>
        </w:rPr>
        <w:drawing>
          <wp:inline distT="0" distB="0" distL="0" distR="0" wp14:anchorId="1C9DDC04" wp14:editId="249365C1">
            <wp:extent cx="914400" cy="914400"/>
            <wp:effectExtent l="0" t="0" r="0" b="0"/>
            <wp:docPr id="20" name="Picture 20"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ta.tutor2u.net/cpresources/userphotos/g.riley@etoncollege.org.uk/96/geoff_riley.gif?d=1422954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02807" w:rsidRDefault="00802807" w:rsidP="00B63285">
      <w:pPr>
        <w:shd w:val="clear" w:color="auto" w:fill="FFFFFF"/>
        <w:spacing w:after="0" w:line="240" w:lineRule="auto"/>
        <w:ind w:left="-284" w:right="-1039"/>
        <w:rPr>
          <w:rFonts w:ascii="Arial" w:eastAsia="Times New Roman" w:hAnsi="Arial" w:cs="Arial"/>
          <w:b/>
          <w:bCs/>
          <w:color w:val="6B757B"/>
          <w:sz w:val="24"/>
          <w:szCs w:val="24"/>
          <w:lang w:val="en" w:eastAsia="en-GB"/>
        </w:rPr>
      </w:pP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Supply-side policies are mainly </w:t>
      </w:r>
      <w:r w:rsidRPr="00B63285">
        <w:rPr>
          <w:rFonts w:ascii="Arial" w:eastAsia="Times New Roman" w:hAnsi="Arial" w:cs="Arial"/>
          <w:b/>
          <w:bCs/>
          <w:color w:val="202020"/>
          <w:sz w:val="24"/>
          <w:szCs w:val="24"/>
          <w:lang w:val="en" w:eastAsia="en-GB"/>
        </w:rPr>
        <w:t>micro-economic policies</w:t>
      </w:r>
      <w:r w:rsidRPr="00B63285">
        <w:rPr>
          <w:rFonts w:ascii="Arial" w:eastAsia="Times New Roman" w:hAnsi="Arial" w:cs="Arial"/>
          <w:color w:val="202020"/>
          <w:sz w:val="24"/>
          <w:szCs w:val="24"/>
          <w:lang w:val="en" w:eastAsia="en-GB"/>
        </w:rPr>
        <w:t xml:space="preserve"> aimed at making markets and industries operate more efficiently and contribute to a </w:t>
      </w:r>
      <w:r w:rsidRPr="00B63285">
        <w:rPr>
          <w:rFonts w:ascii="Arial" w:eastAsia="Times New Roman" w:hAnsi="Arial" w:cs="Arial"/>
          <w:b/>
          <w:bCs/>
          <w:color w:val="202020"/>
          <w:sz w:val="24"/>
          <w:szCs w:val="24"/>
          <w:lang w:val="en" w:eastAsia="en-GB"/>
        </w:rPr>
        <w:t>faster underlying-rate of growth of real national output</w:t>
      </w:r>
    </w:p>
    <w:p w:rsidR="00B63285" w:rsidRPr="00B63285" w:rsidRDefault="00B63285" w:rsidP="00802807">
      <w:pPr>
        <w:numPr>
          <w:ilvl w:val="0"/>
          <w:numId w:val="5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Successful policies have the effect of shifting the LRAS curve to the right leading to a rise in potential output</w:t>
      </w:r>
    </w:p>
    <w:p w:rsidR="00B63285" w:rsidRPr="00B63285" w:rsidRDefault="00B63285" w:rsidP="00802807">
      <w:pPr>
        <w:numPr>
          <w:ilvl w:val="0"/>
          <w:numId w:val="5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Most governments believe that improved supply-side performance is the key to achieving </w:t>
      </w:r>
      <w:r w:rsidRPr="00B63285">
        <w:rPr>
          <w:rFonts w:ascii="Arial" w:eastAsia="Times New Roman" w:hAnsi="Arial" w:cs="Arial"/>
          <w:b/>
          <w:bCs/>
          <w:color w:val="202020"/>
          <w:sz w:val="24"/>
          <w:szCs w:val="24"/>
          <w:lang w:val="en" w:eastAsia="en-GB"/>
        </w:rPr>
        <w:t>sustained growth</w:t>
      </w:r>
      <w:r w:rsidRPr="00B63285">
        <w:rPr>
          <w:rFonts w:ascii="Arial" w:eastAsia="Times New Roman" w:hAnsi="Arial" w:cs="Arial"/>
          <w:color w:val="202020"/>
          <w:sz w:val="24"/>
          <w:szCs w:val="24"/>
          <w:lang w:val="en" w:eastAsia="en-GB"/>
        </w:rPr>
        <w:t xml:space="preserve"> </w:t>
      </w:r>
      <w:r w:rsidRPr="00B63285">
        <w:rPr>
          <w:rFonts w:ascii="Arial" w:eastAsia="Times New Roman" w:hAnsi="Arial" w:cs="Arial"/>
          <w:b/>
          <w:bCs/>
          <w:color w:val="202020"/>
          <w:sz w:val="24"/>
          <w:szCs w:val="24"/>
          <w:lang w:val="en" w:eastAsia="en-GB"/>
        </w:rPr>
        <w:t>without causing a rise in inflation</w:t>
      </w:r>
      <w:r w:rsidRPr="00B63285">
        <w:rPr>
          <w:rFonts w:ascii="Arial" w:eastAsia="Times New Roman" w:hAnsi="Arial" w:cs="Arial"/>
          <w:color w:val="202020"/>
          <w:sz w:val="24"/>
          <w:szCs w:val="24"/>
          <w:lang w:val="en" w:eastAsia="en-GB"/>
        </w:rPr>
        <w:t xml:space="preserve">. </w:t>
      </w:r>
    </w:p>
    <w:p w:rsidR="00B63285" w:rsidRPr="00B63285" w:rsidRDefault="00B63285" w:rsidP="00802807">
      <w:pPr>
        <w:numPr>
          <w:ilvl w:val="0"/>
          <w:numId w:val="5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Supply-side reform on its own is not enough to achieve this growth. There </w:t>
      </w:r>
      <w:r w:rsidRPr="00B63285">
        <w:rPr>
          <w:rFonts w:ascii="Arial" w:eastAsia="Times New Roman" w:hAnsi="Arial" w:cs="Arial"/>
          <w:b/>
          <w:bCs/>
          <w:color w:val="202020"/>
          <w:sz w:val="24"/>
          <w:szCs w:val="24"/>
          <w:lang w:val="en" w:eastAsia="en-GB"/>
        </w:rPr>
        <w:t>must also be a high enough level of AD</w:t>
      </w:r>
      <w:r w:rsidRPr="00B63285">
        <w:rPr>
          <w:rFonts w:ascii="Arial" w:eastAsia="Times New Roman" w:hAnsi="Arial" w:cs="Arial"/>
          <w:color w:val="202020"/>
          <w:sz w:val="24"/>
          <w:szCs w:val="24"/>
          <w:lang w:val="en" w:eastAsia="en-GB"/>
        </w:rPr>
        <w:t xml:space="preserve"> so that the productive capacity of an economy is actually brought into play.</w:t>
      </w:r>
    </w:p>
    <w:p w:rsidR="00B63285" w:rsidRPr="00B63285" w:rsidRDefault="00B63285" w:rsidP="00802807">
      <w:pPr>
        <w:numPr>
          <w:ilvl w:val="0"/>
          <w:numId w:val="56"/>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Supply-side policies can be implemented by the public or the private sector</w:t>
      </w:r>
    </w:p>
    <w:p w:rsidR="00B63285" w:rsidRPr="00B63285" w:rsidRDefault="00B63285"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B63285">
        <w:rPr>
          <w:rFonts w:ascii="Arial" w:eastAsia="Times New Roman" w:hAnsi="Arial" w:cs="Arial"/>
          <w:b/>
          <w:bCs/>
          <w:i/>
          <w:color w:val="202020"/>
          <w:sz w:val="24"/>
          <w:szCs w:val="24"/>
          <w:u w:val="single"/>
          <w:lang w:val="en" w:eastAsia="en-GB"/>
        </w:rPr>
        <w:t>Supply-side objectives</w:t>
      </w:r>
    </w:p>
    <w:p w:rsidR="00B63285" w:rsidRPr="00B63285" w:rsidRDefault="00B63285" w:rsidP="00B63285">
      <w:pPr>
        <w:shd w:val="clear" w:color="auto" w:fill="FFFFFF"/>
        <w:spacing w:after="0"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Key concepts to focus on are incentives, enterprise, technology, mobility, flexibility and efficiency.</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1.Improve incentives to look for work and invest in people’s skills</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2.Increase </w:t>
      </w:r>
      <w:proofErr w:type="spellStart"/>
      <w:r w:rsidRPr="00B63285">
        <w:rPr>
          <w:rFonts w:ascii="Arial" w:eastAsia="Times New Roman" w:hAnsi="Arial" w:cs="Arial"/>
          <w:color w:val="202020"/>
          <w:sz w:val="24"/>
          <w:szCs w:val="24"/>
          <w:lang w:val="en" w:eastAsia="en-GB"/>
        </w:rPr>
        <w:t>labour</w:t>
      </w:r>
      <w:proofErr w:type="spellEnd"/>
      <w:r w:rsidRPr="00B63285">
        <w:rPr>
          <w:rFonts w:ascii="Arial" w:eastAsia="Times New Roman" w:hAnsi="Arial" w:cs="Arial"/>
          <w:color w:val="202020"/>
          <w:sz w:val="24"/>
          <w:szCs w:val="24"/>
          <w:lang w:val="en" w:eastAsia="en-GB"/>
        </w:rPr>
        <w:t xml:space="preserve"> and capital productivity</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3.Increase occupational and geographical mobility of </w:t>
      </w:r>
      <w:proofErr w:type="spellStart"/>
      <w:r w:rsidRPr="00B63285">
        <w:rPr>
          <w:rFonts w:ascii="Arial" w:eastAsia="Times New Roman" w:hAnsi="Arial" w:cs="Arial"/>
          <w:color w:val="202020"/>
          <w:sz w:val="24"/>
          <w:szCs w:val="24"/>
          <w:lang w:val="en" w:eastAsia="en-GB"/>
        </w:rPr>
        <w:t>labour</w:t>
      </w:r>
      <w:proofErr w:type="spellEnd"/>
      <w:r w:rsidRPr="00B63285">
        <w:rPr>
          <w:rFonts w:ascii="Arial" w:eastAsia="Times New Roman" w:hAnsi="Arial" w:cs="Arial"/>
          <w:color w:val="202020"/>
          <w:sz w:val="24"/>
          <w:szCs w:val="24"/>
          <w:lang w:val="en" w:eastAsia="en-GB"/>
        </w:rPr>
        <w:t xml:space="preserve"> to help reduce the rate of unemployment</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4.Increase investment and research and development spending</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5.Promoting more competition and stimulate a faster pace of invention and innovation to improve competitiveness</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6.Provide a platform for sustained non-inflationary growth</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7.Encourage the start-up and expansion of new businesses / enterprises especially those with export potential</w:t>
      </w:r>
    </w:p>
    <w:p w:rsidR="00B63285" w:rsidRPr="00B63285" w:rsidRDefault="00B63285" w:rsidP="00802807">
      <w:pPr>
        <w:numPr>
          <w:ilvl w:val="0"/>
          <w:numId w:val="57"/>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8.Improve the trend rate of growth of real GDP</w:t>
      </w:r>
    </w:p>
    <w:p w:rsidR="00802807" w:rsidRDefault="00B63285" w:rsidP="00B63285">
      <w:pPr>
        <w:shd w:val="clear" w:color="auto" w:fill="FFFFFF"/>
        <w:spacing w:after="0" w:line="240" w:lineRule="auto"/>
        <w:ind w:left="-284" w:right="-1039"/>
        <w:rPr>
          <w:rFonts w:ascii="Arial" w:eastAsia="Times New Roman" w:hAnsi="Arial" w:cs="Arial"/>
          <w:b/>
          <w:bCs/>
          <w:color w:val="202020"/>
          <w:sz w:val="24"/>
          <w:szCs w:val="24"/>
          <w:lang w:val="en" w:eastAsia="en-GB"/>
        </w:rPr>
      </w:pPr>
      <w:r w:rsidRPr="00B63285">
        <w:rPr>
          <w:rFonts w:ascii="Arial" w:eastAsia="Times New Roman" w:hAnsi="Arial" w:cs="Arial"/>
          <w:noProof/>
          <w:color w:val="202020"/>
          <w:sz w:val="24"/>
          <w:szCs w:val="24"/>
          <w:lang w:eastAsia="en-GB"/>
        </w:rPr>
        <w:drawing>
          <wp:inline distT="0" distB="0" distL="0" distR="0" wp14:anchorId="6F0E460A" wp14:editId="3D51DCC9">
            <wp:extent cx="6334125" cy="5067300"/>
            <wp:effectExtent l="0" t="0" r="9525" b="0"/>
            <wp:docPr id="21" name="Picture 21" descr="http://s3-eu-west-1.amazonaws.com/tutor2u-media/subjects/economics/supply_side_policy_challenges.png?mtime=2015031314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eu-west-1.amazonaws.com/tutor2u-media/subjects/economics/supply_side_policy_challenges.png?mtime=201503131447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5067300"/>
                    </a:xfrm>
                    <a:prstGeom prst="rect">
                      <a:avLst/>
                    </a:prstGeom>
                    <a:noFill/>
                    <a:ln>
                      <a:noFill/>
                    </a:ln>
                  </pic:spPr>
                </pic:pic>
              </a:graphicData>
            </a:graphic>
          </wp:inline>
        </w:drawing>
      </w:r>
      <w:r w:rsidR="00802807" w:rsidRPr="00B63285">
        <w:rPr>
          <w:rFonts w:ascii="Arial" w:eastAsia="Times New Roman" w:hAnsi="Arial" w:cs="Arial"/>
          <w:b/>
          <w:bCs/>
          <w:color w:val="202020"/>
          <w:sz w:val="24"/>
          <w:szCs w:val="24"/>
          <w:lang w:val="en" w:eastAsia="en-GB"/>
        </w:rPr>
        <w:t xml:space="preserve"> </w:t>
      </w:r>
    </w:p>
    <w:p w:rsidR="00B63285" w:rsidRPr="00B63285" w:rsidRDefault="00B63285"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B63285">
        <w:rPr>
          <w:rFonts w:ascii="Arial" w:eastAsia="Times New Roman" w:hAnsi="Arial" w:cs="Arial"/>
          <w:b/>
          <w:bCs/>
          <w:i/>
          <w:color w:val="202020"/>
          <w:sz w:val="24"/>
          <w:szCs w:val="24"/>
          <w:u w:val="single"/>
          <w:lang w:val="en" w:eastAsia="en-GB"/>
        </w:rPr>
        <w:t>Market-based supply-side policies</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1.Cutting government spending and borrowing</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2.Lower business taxes to stimulate investment and lower income taxes to improve work incentives</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3.Reducing red-tape to cut the costs of doing business</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 xml:space="preserve">4.Measures to improve the flexibility of the </w:t>
      </w:r>
      <w:proofErr w:type="spellStart"/>
      <w:r w:rsidRPr="00B63285">
        <w:rPr>
          <w:rFonts w:ascii="Arial" w:eastAsia="Times New Roman" w:hAnsi="Arial" w:cs="Arial"/>
          <w:color w:val="202020"/>
          <w:sz w:val="24"/>
          <w:szCs w:val="24"/>
          <w:lang w:val="en" w:eastAsia="en-GB"/>
        </w:rPr>
        <w:t>labour</w:t>
      </w:r>
      <w:proofErr w:type="spellEnd"/>
      <w:r w:rsidRPr="00B63285">
        <w:rPr>
          <w:rFonts w:ascii="Arial" w:eastAsia="Times New Roman" w:hAnsi="Arial" w:cs="Arial"/>
          <w:color w:val="202020"/>
          <w:sz w:val="24"/>
          <w:szCs w:val="24"/>
          <w:lang w:val="en" w:eastAsia="en-GB"/>
        </w:rPr>
        <w:t xml:space="preserve"> market / reforming employment laws</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5.Policies to boost competition such as deregulation and tough anti-monopoly and anti-cartel laws</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6.Privatisation of state assets (selling off public sector businesses into the private sector)</w:t>
      </w:r>
    </w:p>
    <w:p w:rsidR="00B63285" w:rsidRPr="00B63285" w:rsidRDefault="00B63285" w:rsidP="00802807">
      <w:pPr>
        <w:numPr>
          <w:ilvl w:val="0"/>
          <w:numId w:val="58"/>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7.Opening up an economy to overseas trade and investment</w:t>
      </w:r>
    </w:p>
    <w:p w:rsidR="00B63285" w:rsidRPr="00B63285" w:rsidRDefault="00B63285" w:rsidP="00B63285">
      <w:pPr>
        <w:shd w:val="clear" w:color="auto" w:fill="FFFFFF"/>
        <w:spacing w:after="0" w:line="240" w:lineRule="auto"/>
        <w:ind w:left="-284" w:right="-1039"/>
        <w:rPr>
          <w:rFonts w:ascii="Arial" w:eastAsia="Times New Roman" w:hAnsi="Arial" w:cs="Arial"/>
          <w:i/>
          <w:color w:val="202020"/>
          <w:sz w:val="24"/>
          <w:szCs w:val="24"/>
          <w:u w:val="single"/>
          <w:lang w:val="en" w:eastAsia="en-GB"/>
        </w:rPr>
      </w:pPr>
      <w:r w:rsidRPr="00B63285">
        <w:rPr>
          <w:rFonts w:ascii="Arial" w:eastAsia="Times New Roman" w:hAnsi="Arial" w:cs="Arial"/>
          <w:b/>
          <w:bCs/>
          <w:i/>
          <w:color w:val="202020"/>
          <w:sz w:val="24"/>
          <w:szCs w:val="24"/>
          <w:u w:val="single"/>
          <w:lang w:val="en" w:eastAsia="en-GB"/>
        </w:rPr>
        <w:t>Interventionist policies</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1.State has key role in investing in public services and building critical infrastructure</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2.Tax incentives and welfare reforms can encourage more people into work</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3.A commitment to a fair minimum wage / living wage to improve work incentives</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4.Active regional policy to boost under-performing areas / areas of high unemployment</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5.Some case for sel</w:t>
      </w:r>
      <w:bookmarkStart w:id="0" w:name="_GoBack"/>
      <w:bookmarkEnd w:id="0"/>
      <w:r w:rsidRPr="00B63285">
        <w:rPr>
          <w:rFonts w:ascii="Arial" w:eastAsia="Times New Roman" w:hAnsi="Arial" w:cs="Arial"/>
          <w:color w:val="202020"/>
          <w:sz w:val="24"/>
          <w:szCs w:val="24"/>
          <w:lang w:val="en" w:eastAsia="en-GB"/>
        </w:rPr>
        <w:t>ective import controls to allow domestic industries to expand</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6.Management of the exchange rate to improve competitiveness of export industries</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7.Nationalisation of some key industries</w:t>
      </w:r>
    </w:p>
    <w:p w:rsidR="00B63285" w:rsidRPr="00B63285" w:rsidRDefault="00B63285" w:rsidP="00802807">
      <w:pPr>
        <w:numPr>
          <w:ilvl w:val="0"/>
          <w:numId w:val="59"/>
        </w:numPr>
        <w:shd w:val="clear" w:color="auto" w:fill="FFFFFF"/>
        <w:spacing w:before="100" w:beforeAutospacing="1" w:after="100" w:afterAutospacing="1" w:line="240" w:lineRule="auto"/>
        <w:ind w:left="-284" w:right="-1039"/>
        <w:rPr>
          <w:rFonts w:ascii="Arial" w:eastAsia="Times New Roman" w:hAnsi="Arial" w:cs="Arial"/>
          <w:color w:val="202020"/>
          <w:sz w:val="24"/>
          <w:szCs w:val="24"/>
          <w:lang w:val="en" w:eastAsia="en-GB"/>
        </w:rPr>
      </w:pPr>
      <w:r w:rsidRPr="00B63285">
        <w:rPr>
          <w:rFonts w:ascii="Arial" w:eastAsia="Times New Roman" w:hAnsi="Arial" w:cs="Arial"/>
          <w:color w:val="202020"/>
          <w:sz w:val="24"/>
          <w:szCs w:val="24"/>
          <w:lang w:val="en" w:eastAsia="en-GB"/>
        </w:rPr>
        <w:t>8.Stronger regulation of industries</w:t>
      </w:r>
    </w:p>
    <w:p w:rsidR="00222934" w:rsidRDefault="00222934"/>
    <w:sectPr w:rsidR="00222934" w:rsidSect="00B63285">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76DB"/>
    <w:multiLevelType w:val="multilevel"/>
    <w:tmpl w:val="F2B81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A75A06"/>
    <w:multiLevelType w:val="multilevel"/>
    <w:tmpl w:val="BA3E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E124F2"/>
    <w:multiLevelType w:val="multilevel"/>
    <w:tmpl w:val="0A2A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5F6D2A"/>
    <w:multiLevelType w:val="multilevel"/>
    <w:tmpl w:val="7C36B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B10947"/>
    <w:multiLevelType w:val="multilevel"/>
    <w:tmpl w:val="0E5E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C8770B"/>
    <w:multiLevelType w:val="multilevel"/>
    <w:tmpl w:val="48D8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4361DC"/>
    <w:multiLevelType w:val="multilevel"/>
    <w:tmpl w:val="1C46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5464A0"/>
    <w:multiLevelType w:val="multilevel"/>
    <w:tmpl w:val="15A4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734AC5"/>
    <w:multiLevelType w:val="multilevel"/>
    <w:tmpl w:val="75FA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6B4B60"/>
    <w:multiLevelType w:val="multilevel"/>
    <w:tmpl w:val="C2D2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FF73E0"/>
    <w:multiLevelType w:val="multilevel"/>
    <w:tmpl w:val="346E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0614F6"/>
    <w:multiLevelType w:val="multilevel"/>
    <w:tmpl w:val="899E0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9C03D0"/>
    <w:multiLevelType w:val="multilevel"/>
    <w:tmpl w:val="FB58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F8020C"/>
    <w:multiLevelType w:val="multilevel"/>
    <w:tmpl w:val="7C5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F74BBC"/>
    <w:multiLevelType w:val="multilevel"/>
    <w:tmpl w:val="5636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E920406"/>
    <w:multiLevelType w:val="multilevel"/>
    <w:tmpl w:val="08E6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127832"/>
    <w:multiLevelType w:val="multilevel"/>
    <w:tmpl w:val="EC0E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04C4CA6"/>
    <w:multiLevelType w:val="multilevel"/>
    <w:tmpl w:val="77E2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2304B57"/>
    <w:multiLevelType w:val="multilevel"/>
    <w:tmpl w:val="049E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4837D8A"/>
    <w:multiLevelType w:val="multilevel"/>
    <w:tmpl w:val="F99C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52E0D59"/>
    <w:multiLevelType w:val="multilevel"/>
    <w:tmpl w:val="997C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54E5627"/>
    <w:multiLevelType w:val="multilevel"/>
    <w:tmpl w:val="9D0A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1D3812"/>
    <w:multiLevelType w:val="multilevel"/>
    <w:tmpl w:val="8A40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9001B91"/>
    <w:multiLevelType w:val="multilevel"/>
    <w:tmpl w:val="9040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D2B0604"/>
    <w:multiLevelType w:val="multilevel"/>
    <w:tmpl w:val="0C70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D5A1DA7"/>
    <w:multiLevelType w:val="multilevel"/>
    <w:tmpl w:val="7A1A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1361F65"/>
    <w:multiLevelType w:val="multilevel"/>
    <w:tmpl w:val="4146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1827DA2"/>
    <w:multiLevelType w:val="multilevel"/>
    <w:tmpl w:val="2062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1C0597A"/>
    <w:multiLevelType w:val="multilevel"/>
    <w:tmpl w:val="DC32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2005CA5"/>
    <w:multiLevelType w:val="multilevel"/>
    <w:tmpl w:val="BFE6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21D4DBD"/>
    <w:multiLevelType w:val="multilevel"/>
    <w:tmpl w:val="1E50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54555F7"/>
    <w:multiLevelType w:val="multilevel"/>
    <w:tmpl w:val="7EAA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88F165B"/>
    <w:multiLevelType w:val="multilevel"/>
    <w:tmpl w:val="B3C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9634AC3"/>
    <w:multiLevelType w:val="multilevel"/>
    <w:tmpl w:val="B9FE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A952BFC"/>
    <w:multiLevelType w:val="multilevel"/>
    <w:tmpl w:val="32C63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C792DC7"/>
    <w:multiLevelType w:val="multilevel"/>
    <w:tmpl w:val="AED4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7890832"/>
    <w:multiLevelType w:val="multilevel"/>
    <w:tmpl w:val="3070C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039634F"/>
    <w:multiLevelType w:val="multilevel"/>
    <w:tmpl w:val="37C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17F4908"/>
    <w:multiLevelType w:val="multilevel"/>
    <w:tmpl w:val="D7F8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9C5229F"/>
    <w:multiLevelType w:val="multilevel"/>
    <w:tmpl w:val="C1E0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540129"/>
    <w:multiLevelType w:val="multilevel"/>
    <w:tmpl w:val="6074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B3952AD"/>
    <w:multiLevelType w:val="multilevel"/>
    <w:tmpl w:val="DB6C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23311CB"/>
    <w:multiLevelType w:val="multilevel"/>
    <w:tmpl w:val="76180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2B75198"/>
    <w:multiLevelType w:val="multilevel"/>
    <w:tmpl w:val="EC4C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5F24075"/>
    <w:multiLevelType w:val="multilevel"/>
    <w:tmpl w:val="1186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87E662B"/>
    <w:multiLevelType w:val="multilevel"/>
    <w:tmpl w:val="B6A0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8CA687A"/>
    <w:multiLevelType w:val="multilevel"/>
    <w:tmpl w:val="C2C6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9FB010A"/>
    <w:multiLevelType w:val="multilevel"/>
    <w:tmpl w:val="03E2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CA0730C"/>
    <w:multiLevelType w:val="multilevel"/>
    <w:tmpl w:val="DB8E9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A81B71"/>
    <w:multiLevelType w:val="multilevel"/>
    <w:tmpl w:val="DD46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FAF58D2"/>
    <w:multiLevelType w:val="multilevel"/>
    <w:tmpl w:val="4F10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FFE302C"/>
    <w:multiLevelType w:val="multilevel"/>
    <w:tmpl w:val="639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0426BE2"/>
    <w:multiLevelType w:val="multilevel"/>
    <w:tmpl w:val="1C9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36F3638"/>
    <w:multiLevelType w:val="multilevel"/>
    <w:tmpl w:val="6EDE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C51578"/>
    <w:multiLevelType w:val="multilevel"/>
    <w:tmpl w:val="C372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354DAF"/>
    <w:multiLevelType w:val="multilevel"/>
    <w:tmpl w:val="0ED6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77F2722"/>
    <w:multiLevelType w:val="multilevel"/>
    <w:tmpl w:val="FE80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A625529"/>
    <w:multiLevelType w:val="multilevel"/>
    <w:tmpl w:val="91AC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A770C06"/>
    <w:multiLevelType w:val="multilevel"/>
    <w:tmpl w:val="E29C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9"/>
  </w:num>
  <w:num w:numId="2">
    <w:abstractNumId w:val="8"/>
  </w:num>
  <w:num w:numId="3">
    <w:abstractNumId w:val="42"/>
  </w:num>
  <w:num w:numId="4">
    <w:abstractNumId w:val="1"/>
  </w:num>
  <w:num w:numId="5">
    <w:abstractNumId w:val="34"/>
  </w:num>
  <w:num w:numId="6">
    <w:abstractNumId w:val="28"/>
  </w:num>
  <w:num w:numId="7">
    <w:abstractNumId w:val="36"/>
  </w:num>
  <w:num w:numId="8">
    <w:abstractNumId w:val="3"/>
  </w:num>
  <w:num w:numId="9">
    <w:abstractNumId w:val="0"/>
  </w:num>
  <w:num w:numId="10">
    <w:abstractNumId w:val="17"/>
  </w:num>
  <w:num w:numId="11">
    <w:abstractNumId w:val="12"/>
  </w:num>
  <w:num w:numId="12">
    <w:abstractNumId w:val="2"/>
  </w:num>
  <w:num w:numId="13">
    <w:abstractNumId w:val="31"/>
  </w:num>
  <w:num w:numId="14">
    <w:abstractNumId w:val="11"/>
  </w:num>
  <w:num w:numId="15">
    <w:abstractNumId w:val="50"/>
  </w:num>
  <w:num w:numId="16">
    <w:abstractNumId w:val="57"/>
  </w:num>
  <w:num w:numId="17">
    <w:abstractNumId w:val="35"/>
  </w:num>
  <w:num w:numId="18">
    <w:abstractNumId w:val="7"/>
  </w:num>
  <w:num w:numId="19">
    <w:abstractNumId w:val="33"/>
  </w:num>
  <w:num w:numId="20">
    <w:abstractNumId w:val="16"/>
  </w:num>
  <w:num w:numId="21">
    <w:abstractNumId w:val="48"/>
  </w:num>
  <w:num w:numId="22">
    <w:abstractNumId w:val="15"/>
  </w:num>
  <w:num w:numId="23">
    <w:abstractNumId w:val="25"/>
  </w:num>
  <w:num w:numId="24">
    <w:abstractNumId w:val="37"/>
  </w:num>
  <w:num w:numId="25">
    <w:abstractNumId w:val="44"/>
  </w:num>
  <w:num w:numId="26">
    <w:abstractNumId w:val="30"/>
  </w:num>
  <w:num w:numId="27">
    <w:abstractNumId w:val="51"/>
  </w:num>
  <w:num w:numId="28">
    <w:abstractNumId w:val="29"/>
  </w:num>
  <w:num w:numId="29">
    <w:abstractNumId w:val="5"/>
  </w:num>
  <w:num w:numId="30">
    <w:abstractNumId w:val="45"/>
  </w:num>
  <w:num w:numId="31">
    <w:abstractNumId w:val="23"/>
  </w:num>
  <w:num w:numId="32">
    <w:abstractNumId w:val="10"/>
  </w:num>
  <w:num w:numId="33">
    <w:abstractNumId w:val="52"/>
  </w:num>
  <w:num w:numId="34">
    <w:abstractNumId w:val="19"/>
  </w:num>
  <w:num w:numId="35">
    <w:abstractNumId w:val="20"/>
  </w:num>
  <w:num w:numId="36">
    <w:abstractNumId w:val="43"/>
  </w:num>
  <w:num w:numId="37">
    <w:abstractNumId w:val="21"/>
  </w:num>
  <w:num w:numId="38">
    <w:abstractNumId w:val="53"/>
  </w:num>
  <w:num w:numId="39">
    <w:abstractNumId w:val="56"/>
  </w:num>
  <w:num w:numId="40">
    <w:abstractNumId w:val="58"/>
  </w:num>
  <w:num w:numId="41">
    <w:abstractNumId w:val="39"/>
  </w:num>
  <w:num w:numId="42">
    <w:abstractNumId w:val="27"/>
  </w:num>
  <w:num w:numId="43">
    <w:abstractNumId w:val="46"/>
  </w:num>
  <w:num w:numId="44">
    <w:abstractNumId w:val="40"/>
  </w:num>
  <w:num w:numId="45">
    <w:abstractNumId w:val="9"/>
  </w:num>
  <w:num w:numId="46">
    <w:abstractNumId w:val="22"/>
  </w:num>
  <w:num w:numId="47">
    <w:abstractNumId w:val="55"/>
  </w:num>
  <w:num w:numId="48">
    <w:abstractNumId w:val="24"/>
  </w:num>
  <w:num w:numId="49">
    <w:abstractNumId w:val="41"/>
  </w:num>
  <w:num w:numId="50">
    <w:abstractNumId w:val="18"/>
  </w:num>
  <w:num w:numId="51">
    <w:abstractNumId w:val="47"/>
  </w:num>
  <w:num w:numId="52">
    <w:abstractNumId w:val="38"/>
  </w:num>
  <w:num w:numId="53">
    <w:abstractNumId w:val="4"/>
  </w:num>
  <w:num w:numId="54">
    <w:abstractNumId w:val="13"/>
  </w:num>
  <w:num w:numId="55">
    <w:abstractNumId w:val="54"/>
  </w:num>
  <w:num w:numId="56">
    <w:abstractNumId w:val="32"/>
  </w:num>
  <w:num w:numId="57">
    <w:abstractNumId w:val="14"/>
  </w:num>
  <w:num w:numId="58">
    <w:abstractNumId w:val="26"/>
  </w:num>
  <w:num w:numId="59">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34"/>
    <w:rsid w:val="00222934"/>
    <w:rsid w:val="003D45E5"/>
    <w:rsid w:val="004528C6"/>
    <w:rsid w:val="00457161"/>
    <w:rsid w:val="00802807"/>
    <w:rsid w:val="00B63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FE03EA-5AC3-4933-81E0-464A9CE6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8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493718">
      <w:bodyDiv w:val="1"/>
      <w:marLeft w:val="0"/>
      <w:marRight w:val="0"/>
      <w:marTop w:val="0"/>
      <w:marBottom w:val="0"/>
      <w:divBdr>
        <w:top w:val="none" w:sz="0" w:space="0" w:color="auto"/>
        <w:left w:val="none" w:sz="0" w:space="0" w:color="auto"/>
        <w:bottom w:val="none" w:sz="0" w:space="0" w:color="auto"/>
        <w:right w:val="none" w:sz="0" w:space="0" w:color="auto"/>
      </w:divBdr>
      <w:divsChild>
        <w:div w:id="694959753">
          <w:marLeft w:val="0"/>
          <w:marRight w:val="0"/>
          <w:marTop w:val="0"/>
          <w:marBottom w:val="0"/>
          <w:divBdr>
            <w:top w:val="none" w:sz="0" w:space="0" w:color="auto"/>
            <w:left w:val="none" w:sz="0" w:space="0" w:color="auto"/>
            <w:bottom w:val="none" w:sz="0" w:space="0" w:color="auto"/>
            <w:right w:val="none" w:sz="0" w:space="0" w:color="auto"/>
          </w:divBdr>
          <w:divsChild>
            <w:div w:id="759562541">
              <w:marLeft w:val="0"/>
              <w:marRight w:val="0"/>
              <w:marTop w:val="0"/>
              <w:marBottom w:val="0"/>
              <w:divBdr>
                <w:top w:val="none" w:sz="0" w:space="0" w:color="auto"/>
                <w:left w:val="none" w:sz="0" w:space="0" w:color="auto"/>
                <w:bottom w:val="none" w:sz="0" w:space="0" w:color="auto"/>
                <w:right w:val="none" w:sz="0" w:space="0" w:color="auto"/>
              </w:divBdr>
              <w:divsChild>
                <w:div w:id="965812811">
                  <w:marLeft w:val="0"/>
                  <w:marRight w:val="0"/>
                  <w:marTop w:val="0"/>
                  <w:marBottom w:val="0"/>
                  <w:divBdr>
                    <w:top w:val="none" w:sz="0" w:space="0" w:color="auto"/>
                    <w:left w:val="none" w:sz="0" w:space="0" w:color="auto"/>
                    <w:bottom w:val="single" w:sz="6" w:space="0" w:color="EAEBEC"/>
                    <w:right w:val="none" w:sz="0" w:space="0" w:color="auto"/>
                  </w:divBdr>
                  <w:divsChild>
                    <w:div w:id="647242863">
                      <w:marLeft w:val="0"/>
                      <w:marRight w:val="0"/>
                      <w:marTop w:val="0"/>
                      <w:marBottom w:val="0"/>
                      <w:divBdr>
                        <w:top w:val="none" w:sz="0" w:space="0" w:color="auto"/>
                        <w:left w:val="none" w:sz="0" w:space="0" w:color="auto"/>
                        <w:bottom w:val="none" w:sz="0" w:space="0" w:color="auto"/>
                        <w:right w:val="none" w:sz="0" w:space="0" w:color="auto"/>
                      </w:divBdr>
                      <w:divsChild>
                        <w:div w:id="213977760">
                          <w:marLeft w:val="0"/>
                          <w:marRight w:val="0"/>
                          <w:marTop w:val="0"/>
                          <w:marBottom w:val="0"/>
                          <w:divBdr>
                            <w:top w:val="none" w:sz="0" w:space="0" w:color="auto"/>
                            <w:left w:val="none" w:sz="0" w:space="0" w:color="auto"/>
                            <w:bottom w:val="none" w:sz="0" w:space="0" w:color="auto"/>
                            <w:right w:val="none" w:sz="0" w:space="0" w:color="auto"/>
                          </w:divBdr>
                          <w:divsChild>
                            <w:div w:id="734162705">
                              <w:marLeft w:val="0"/>
                              <w:marRight w:val="0"/>
                              <w:marTop w:val="0"/>
                              <w:marBottom w:val="0"/>
                              <w:divBdr>
                                <w:top w:val="none" w:sz="0" w:space="0" w:color="auto"/>
                                <w:left w:val="none" w:sz="0" w:space="0" w:color="auto"/>
                                <w:bottom w:val="none" w:sz="0" w:space="0" w:color="auto"/>
                                <w:right w:val="none" w:sz="0" w:space="0" w:color="auto"/>
                              </w:divBdr>
                              <w:divsChild>
                                <w:div w:id="744301882">
                                  <w:marLeft w:val="0"/>
                                  <w:marRight w:val="0"/>
                                  <w:marTop w:val="0"/>
                                  <w:marBottom w:val="0"/>
                                  <w:divBdr>
                                    <w:top w:val="none" w:sz="0" w:space="0" w:color="auto"/>
                                    <w:left w:val="none" w:sz="0" w:space="0" w:color="auto"/>
                                    <w:bottom w:val="none" w:sz="0" w:space="0" w:color="auto"/>
                                    <w:right w:val="none" w:sz="0" w:space="0" w:color="auto"/>
                                  </w:divBdr>
                                  <w:divsChild>
                                    <w:div w:id="1220675539">
                                      <w:marLeft w:val="0"/>
                                      <w:marRight w:val="0"/>
                                      <w:marTop w:val="0"/>
                                      <w:marBottom w:val="0"/>
                                      <w:divBdr>
                                        <w:top w:val="none" w:sz="0" w:space="0" w:color="auto"/>
                                        <w:left w:val="none" w:sz="0" w:space="0" w:color="auto"/>
                                        <w:bottom w:val="none" w:sz="0" w:space="0" w:color="auto"/>
                                        <w:right w:val="none" w:sz="0" w:space="0" w:color="auto"/>
                                      </w:divBdr>
                                      <w:divsChild>
                                        <w:div w:id="464009776">
                                          <w:marLeft w:val="0"/>
                                          <w:marRight w:val="0"/>
                                          <w:marTop w:val="0"/>
                                          <w:marBottom w:val="0"/>
                                          <w:divBdr>
                                            <w:top w:val="none" w:sz="0" w:space="0" w:color="auto"/>
                                            <w:left w:val="none" w:sz="0" w:space="0" w:color="auto"/>
                                            <w:bottom w:val="none" w:sz="0" w:space="0" w:color="auto"/>
                                            <w:right w:val="none" w:sz="0" w:space="0" w:color="auto"/>
                                          </w:divBdr>
                                          <w:divsChild>
                                            <w:div w:id="343674462">
                                              <w:marLeft w:val="0"/>
                                              <w:marRight w:val="0"/>
                                              <w:marTop w:val="0"/>
                                              <w:marBottom w:val="0"/>
                                              <w:divBdr>
                                                <w:top w:val="none" w:sz="0" w:space="0" w:color="auto"/>
                                                <w:left w:val="none" w:sz="0" w:space="0" w:color="auto"/>
                                                <w:bottom w:val="none" w:sz="0" w:space="0" w:color="auto"/>
                                                <w:right w:val="none" w:sz="0" w:space="0" w:color="auto"/>
                                              </w:divBdr>
                                              <w:divsChild>
                                                <w:div w:id="1206872429">
                                                  <w:marLeft w:val="0"/>
                                                  <w:marRight w:val="0"/>
                                                  <w:marTop w:val="0"/>
                                                  <w:marBottom w:val="0"/>
                                                  <w:divBdr>
                                                    <w:top w:val="none" w:sz="0" w:space="0" w:color="auto"/>
                                                    <w:left w:val="none" w:sz="0" w:space="0" w:color="auto"/>
                                                    <w:bottom w:val="none" w:sz="0" w:space="0" w:color="auto"/>
                                                    <w:right w:val="none" w:sz="0" w:space="0" w:color="auto"/>
                                                  </w:divBdr>
                                                  <w:divsChild>
                                                    <w:div w:id="5350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9695">
                                              <w:marLeft w:val="0"/>
                                              <w:marRight w:val="0"/>
                                              <w:marTop w:val="0"/>
                                              <w:marBottom w:val="0"/>
                                              <w:divBdr>
                                                <w:top w:val="none" w:sz="0" w:space="0" w:color="auto"/>
                                                <w:left w:val="none" w:sz="0" w:space="0" w:color="auto"/>
                                                <w:bottom w:val="none" w:sz="0" w:space="0" w:color="auto"/>
                                                <w:right w:val="none" w:sz="0" w:space="0" w:color="auto"/>
                                              </w:divBdr>
                                              <w:divsChild>
                                                <w:div w:id="12122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7923">
                                          <w:marLeft w:val="0"/>
                                          <w:marRight w:val="0"/>
                                          <w:marTop w:val="0"/>
                                          <w:marBottom w:val="0"/>
                                          <w:divBdr>
                                            <w:top w:val="none" w:sz="0" w:space="0" w:color="auto"/>
                                            <w:left w:val="none" w:sz="0" w:space="0" w:color="auto"/>
                                            <w:bottom w:val="none" w:sz="0" w:space="0" w:color="auto"/>
                                            <w:right w:val="none" w:sz="0" w:space="0" w:color="auto"/>
                                          </w:divBdr>
                                          <w:divsChild>
                                            <w:div w:id="1075206258">
                                              <w:marLeft w:val="0"/>
                                              <w:marRight w:val="0"/>
                                              <w:marTop w:val="0"/>
                                              <w:marBottom w:val="0"/>
                                              <w:divBdr>
                                                <w:top w:val="none" w:sz="0" w:space="0" w:color="auto"/>
                                                <w:left w:val="none" w:sz="0" w:space="0" w:color="auto"/>
                                                <w:bottom w:val="none" w:sz="0" w:space="0" w:color="auto"/>
                                                <w:right w:val="none" w:sz="0" w:space="0" w:color="auto"/>
                                              </w:divBdr>
                                              <w:divsChild>
                                                <w:div w:id="1595434097">
                                                  <w:marLeft w:val="0"/>
                                                  <w:marRight w:val="0"/>
                                                  <w:marTop w:val="0"/>
                                                  <w:marBottom w:val="0"/>
                                                  <w:divBdr>
                                                    <w:top w:val="none" w:sz="0" w:space="0" w:color="auto"/>
                                                    <w:left w:val="none" w:sz="0" w:space="0" w:color="auto"/>
                                                    <w:bottom w:val="none" w:sz="0" w:space="0" w:color="auto"/>
                                                    <w:right w:val="none" w:sz="0" w:space="0" w:color="auto"/>
                                                  </w:divBdr>
                                                </w:div>
                                                <w:div w:id="923412888">
                                                  <w:marLeft w:val="0"/>
                                                  <w:marRight w:val="0"/>
                                                  <w:marTop w:val="0"/>
                                                  <w:marBottom w:val="0"/>
                                                  <w:divBdr>
                                                    <w:top w:val="none" w:sz="0" w:space="0" w:color="auto"/>
                                                    <w:left w:val="none" w:sz="0" w:space="0" w:color="auto"/>
                                                    <w:bottom w:val="none" w:sz="0" w:space="0" w:color="auto"/>
                                                    <w:right w:val="none" w:sz="0" w:space="0" w:color="auto"/>
                                                  </w:divBdr>
                                                  <w:divsChild>
                                                    <w:div w:id="4070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4280948">
      <w:bodyDiv w:val="1"/>
      <w:marLeft w:val="0"/>
      <w:marRight w:val="0"/>
      <w:marTop w:val="0"/>
      <w:marBottom w:val="0"/>
      <w:divBdr>
        <w:top w:val="none" w:sz="0" w:space="0" w:color="auto"/>
        <w:left w:val="none" w:sz="0" w:space="0" w:color="auto"/>
        <w:bottom w:val="none" w:sz="0" w:space="0" w:color="auto"/>
        <w:right w:val="none" w:sz="0" w:space="0" w:color="auto"/>
      </w:divBdr>
      <w:divsChild>
        <w:div w:id="1863935931">
          <w:marLeft w:val="0"/>
          <w:marRight w:val="0"/>
          <w:marTop w:val="0"/>
          <w:marBottom w:val="0"/>
          <w:divBdr>
            <w:top w:val="none" w:sz="0" w:space="0" w:color="auto"/>
            <w:left w:val="none" w:sz="0" w:space="0" w:color="auto"/>
            <w:bottom w:val="none" w:sz="0" w:space="0" w:color="auto"/>
            <w:right w:val="none" w:sz="0" w:space="0" w:color="auto"/>
          </w:divBdr>
          <w:divsChild>
            <w:div w:id="1576355341">
              <w:marLeft w:val="0"/>
              <w:marRight w:val="0"/>
              <w:marTop w:val="0"/>
              <w:marBottom w:val="0"/>
              <w:divBdr>
                <w:top w:val="none" w:sz="0" w:space="0" w:color="auto"/>
                <w:left w:val="none" w:sz="0" w:space="0" w:color="auto"/>
                <w:bottom w:val="none" w:sz="0" w:space="0" w:color="auto"/>
                <w:right w:val="none" w:sz="0" w:space="0" w:color="auto"/>
              </w:divBdr>
              <w:divsChild>
                <w:div w:id="532428463">
                  <w:marLeft w:val="0"/>
                  <w:marRight w:val="0"/>
                  <w:marTop w:val="0"/>
                  <w:marBottom w:val="0"/>
                  <w:divBdr>
                    <w:top w:val="none" w:sz="0" w:space="0" w:color="auto"/>
                    <w:left w:val="none" w:sz="0" w:space="0" w:color="auto"/>
                    <w:bottom w:val="single" w:sz="6" w:space="0" w:color="EAEBEC"/>
                    <w:right w:val="none" w:sz="0" w:space="0" w:color="auto"/>
                  </w:divBdr>
                  <w:divsChild>
                    <w:div w:id="283116782">
                      <w:marLeft w:val="0"/>
                      <w:marRight w:val="0"/>
                      <w:marTop w:val="0"/>
                      <w:marBottom w:val="0"/>
                      <w:divBdr>
                        <w:top w:val="none" w:sz="0" w:space="0" w:color="auto"/>
                        <w:left w:val="none" w:sz="0" w:space="0" w:color="auto"/>
                        <w:bottom w:val="none" w:sz="0" w:space="0" w:color="auto"/>
                        <w:right w:val="none" w:sz="0" w:space="0" w:color="auto"/>
                      </w:divBdr>
                      <w:divsChild>
                        <w:div w:id="185749560">
                          <w:marLeft w:val="0"/>
                          <w:marRight w:val="0"/>
                          <w:marTop w:val="0"/>
                          <w:marBottom w:val="0"/>
                          <w:divBdr>
                            <w:top w:val="none" w:sz="0" w:space="0" w:color="auto"/>
                            <w:left w:val="none" w:sz="0" w:space="0" w:color="auto"/>
                            <w:bottom w:val="none" w:sz="0" w:space="0" w:color="auto"/>
                            <w:right w:val="none" w:sz="0" w:space="0" w:color="auto"/>
                          </w:divBdr>
                          <w:divsChild>
                            <w:div w:id="1208490770">
                              <w:marLeft w:val="0"/>
                              <w:marRight w:val="0"/>
                              <w:marTop w:val="0"/>
                              <w:marBottom w:val="0"/>
                              <w:divBdr>
                                <w:top w:val="none" w:sz="0" w:space="0" w:color="auto"/>
                                <w:left w:val="none" w:sz="0" w:space="0" w:color="auto"/>
                                <w:bottom w:val="none" w:sz="0" w:space="0" w:color="auto"/>
                                <w:right w:val="none" w:sz="0" w:space="0" w:color="auto"/>
                              </w:divBdr>
                              <w:divsChild>
                                <w:div w:id="964115152">
                                  <w:marLeft w:val="0"/>
                                  <w:marRight w:val="0"/>
                                  <w:marTop w:val="0"/>
                                  <w:marBottom w:val="0"/>
                                  <w:divBdr>
                                    <w:top w:val="none" w:sz="0" w:space="0" w:color="auto"/>
                                    <w:left w:val="none" w:sz="0" w:space="0" w:color="auto"/>
                                    <w:bottom w:val="none" w:sz="0" w:space="0" w:color="auto"/>
                                    <w:right w:val="none" w:sz="0" w:space="0" w:color="auto"/>
                                  </w:divBdr>
                                  <w:divsChild>
                                    <w:div w:id="92405992">
                                      <w:marLeft w:val="0"/>
                                      <w:marRight w:val="0"/>
                                      <w:marTop w:val="0"/>
                                      <w:marBottom w:val="0"/>
                                      <w:divBdr>
                                        <w:top w:val="none" w:sz="0" w:space="0" w:color="auto"/>
                                        <w:left w:val="none" w:sz="0" w:space="0" w:color="auto"/>
                                        <w:bottom w:val="none" w:sz="0" w:space="0" w:color="auto"/>
                                        <w:right w:val="none" w:sz="0" w:space="0" w:color="auto"/>
                                      </w:divBdr>
                                      <w:divsChild>
                                        <w:div w:id="1341156730">
                                          <w:marLeft w:val="0"/>
                                          <w:marRight w:val="0"/>
                                          <w:marTop w:val="0"/>
                                          <w:marBottom w:val="0"/>
                                          <w:divBdr>
                                            <w:top w:val="none" w:sz="0" w:space="0" w:color="auto"/>
                                            <w:left w:val="none" w:sz="0" w:space="0" w:color="auto"/>
                                            <w:bottom w:val="none" w:sz="0" w:space="0" w:color="auto"/>
                                            <w:right w:val="none" w:sz="0" w:space="0" w:color="auto"/>
                                          </w:divBdr>
                                          <w:divsChild>
                                            <w:div w:id="974683411">
                                              <w:marLeft w:val="0"/>
                                              <w:marRight w:val="0"/>
                                              <w:marTop w:val="0"/>
                                              <w:marBottom w:val="0"/>
                                              <w:divBdr>
                                                <w:top w:val="none" w:sz="0" w:space="0" w:color="auto"/>
                                                <w:left w:val="none" w:sz="0" w:space="0" w:color="auto"/>
                                                <w:bottom w:val="none" w:sz="0" w:space="0" w:color="auto"/>
                                                <w:right w:val="none" w:sz="0" w:space="0" w:color="auto"/>
                                              </w:divBdr>
                                              <w:divsChild>
                                                <w:div w:id="657198599">
                                                  <w:marLeft w:val="0"/>
                                                  <w:marRight w:val="0"/>
                                                  <w:marTop w:val="0"/>
                                                  <w:marBottom w:val="0"/>
                                                  <w:divBdr>
                                                    <w:top w:val="none" w:sz="0" w:space="0" w:color="auto"/>
                                                    <w:left w:val="none" w:sz="0" w:space="0" w:color="auto"/>
                                                    <w:bottom w:val="none" w:sz="0" w:space="0" w:color="auto"/>
                                                    <w:right w:val="none" w:sz="0" w:space="0" w:color="auto"/>
                                                  </w:divBdr>
                                                  <w:divsChild>
                                                    <w:div w:id="814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8932">
                                              <w:marLeft w:val="0"/>
                                              <w:marRight w:val="0"/>
                                              <w:marTop w:val="0"/>
                                              <w:marBottom w:val="0"/>
                                              <w:divBdr>
                                                <w:top w:val="none" w:sz="0" w:space="0" w:color="auto"/>
                                                <w:left w:val="none" w:sz="0" w:space="0" w:color="auto"/>
                                                <w:bottom w:val="none" w:sz="0" w:space="0" w:color="auto"/>
                                                <w:right w:val="none" w:sz="0" w:space="0" w:color="auto"/>
                                              </w:divBdr>
                                              <w:divsChild>
                                                <w:div w:id="1875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3478">
                                          <w:marLeft w:val="0"/>
                                          <w:marRight w:val="0"/>
                                          <w:marTop w:val="0"/>
                                          <w:marBottom w:val="0"/>
                                          <w:divBdr>
                                            <w:top w:val="none" w:sz="0" w:space="0" w:color="auto"/>
                                            <w:left w:val="none" w:sz="0" w:space="0" w:color="auto"/>
                                            <w:bottom w:val="none" w:sz="0" w:space="0" w:color="auto"/>
                                            <w:right w:val="none" w:sz="0" w:space="0" w:color="auto"/>
                                          </w:divBdr>
                                          <w:divsChild>
                                            <w:div w:id="1855027082">
                                              <w:marLeft w:val="0"/>
                                              <w:marRight w:val="0"/>
                                              <w:marTop w:val="0"/>
                                              <w:marBottom w:val="0"/>
                                              <w:divBdr>
                                                <w:top w:val="none" w:sz="0" w:space="0" w:color="auto"/>
                                                <w:left w:val="none" w:sz="0" w:space="0" w:color="auto"/>
                                                <w:bottom w:val="none" w:sz="0" w:space="0" w:color="auto"/>
                                                <w:right w:val="none" w:sz="0" w:space="0" w:color="auto"/>
                                              </w:divBdr>
                                              <w:divsChild>
                                                <w:div w:id="323316614">
                                                  <w:marLeft w:val="0"/>
                                                  <w:marRight w:val="0"/>
                                                  <w:marTop w:val="0"/>
                                                  <w:marBottom w:val="0"/>
                                                  <w:divBdr>
                                                    <w:top w:val="none" w:sz="0" w:space="0" w:color="auto"/>
                                                    <w:left w:val="none" w:sz="0" w:space="0" w:color="auto"/>
                                                    <w:bottom w:val="none" w:sz="0" w:space="0" w:color="auto"/>
                                                    <w:right w:val="none" w:sz="0" w:space="0" w:color="auto"/>
                                                  </w:divBdr>
                                                </w:div>
                                                <w:div w:id="1648587683">
                                                  <w:marLeft w:val="0"/>
                                                  <w:marRight w:val="0"/>
                                                  <w:marTop w:val="0"/>
                                                  <w:marBottom w:val="0"/>
                                                  <w:divBdr>
                                                    <w:top w:val="none" w:sz="0" w:space="0" w:color="auto"/>
                                                    <w:left w:val="none" w:sz="0" w:space="0" w:color="auto"/>
                                                    <w:bottom w:val="none" w:sz="0" w:space="0" w:color="auto"/>
                                                    <w:right w:val="none" w:sz="0" w:space="0" w:color="auto"/>
                                                  </w:divBdr>
                                                  <w:divsChild>
                                                    <w:div w:id="1527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566873">
      <w:bodyDiv w:val="1"/>
      <w:marLeft w:val="0"/>
      <w:marRight w:val="0"/>
      <w:marTop w:val="0"/>
      <w:marBottom w:val="0"/>
      <w:divBdr>
        <w:top w:val="none" w:sz="0" w:space="0" w:color="auto"/>
        <w:left w:val="none" w:sz="0" w:space="0" w:color="auto"/>
        <w:bottom w:val="none" w:sz="0" w:space="0" w:color="auto"/>
        <w:right w:val="none" w:sz="0" w:space="0" w:color="auto"/>
      </w:divBdr>
      <w:divsChild>
        <w:div w:id="101147282">
          <w:marLeft w:val="0"/>
          <w:marRight w:val="0"/>
          <w:marTop w:val="0"/>
          <w:marBottom w:val="0"/>
          <w:divBdr>
            <w:top w:val="none" w:sz="0" w:space="0" w:color="auto"/>
            <w:left w:val="none" w:sz="0" w:space="0" w:color="auto"/>
            <w:bottom w:val="none" w:sz="0" w:space="0" w:color="auto"/>
            <w:right w:val="none" w:sz="0" w:space="0" w:color="auto"/>
          </w:divBdr>
          <w:divsChild>
            <w:div w:id="20861851">
              <w:marLeft w:val="0"/>
              <w:marRight w:val="0"/>
              <w:marTop w:val="0"/>
              <w:marBottom w:val="0"/>
              <w:divBdr>
                <w:top w:val="none" w:sz="0" w:space="0" w:color="auto"/>
                <w:left w:val="none" w:sz="0" w:space="0" w:color="auto"/>
                <w:bottom w:val="none" w:sz="0" w:space="0" w:color="auto"/>
                <w:right w:val="none" w:sz="0" w:space="0" w:color="auto"/>
              </w:divBdr>
              <w:divsChild>
                <w:div w:id="1614751159">
                  <w:marLeft w:val="0"/>
                  <w:marRight w:val="0"/>
                  <w:marTop w:val="0"/>
                  <w:marBottom w:val="0"/>
                  <w:divBdr>
                    <w:top w:val="none" w:sz="0" w:space="0" w:color="auto"/>
                    <w:left w:val="none" w:sz="0" w:space="0" w:color="auto"/>
                    <w:bottom w:val="single" w:sz="6" w:space="0" w:color="EAEBEC"/>
                    <w:right w:val="none" w:sz="0" w:space="0" w:color="auto"/>
                  </w:divBdr>
                  <w:divsChild>
                    <w:div w:id="1081606527">
                      <w:marLeft w:val="0"/>
                      <w:marRight w:val="0"/>
                      <w:marTop w:val="0"/>
                      <w:marBottom w:val="0"/>
                      <w:divBdr>
                        <w:top w:val="none" w:sz="0" w:space="0" w:color="auto"/>
                        <w:left w:val="none" w:sz="0" w:space="0" w:color="auto"/>
                        <w:bottom w:val="none" w:sz="0" w:space="0" w:color="auto"/>
                        <w:right w:val="none" w:sz="0" w:space="0" w:color="auto"/>
                      </w:divBdr>
                      <w:divsChild>
                        <w:div w:id="550457134">
                          <w:marLeft w:val="0"/>
                          <w:marRight w:val="0"/>
                          <w:marTop w:val="0"/>
                          <w:marBottom w:val="0"/>
                          <w:divBdr>
                            <w:top w:val="none" w:sz="0" w:space="0" w:color="auto"/>
                            <w:left w:val="none" w:sz="0" w:space="0" w:color="auto"/>
                            <w:bottom w:val="none" w:sz="0" w:space="0" w:color="auto"/>
                            <w:right w:val="none" w:sz="0" w:space="0" w:color="auto"/>
                          </w:divBdr>
                          <w:divsChild>
                            <w:div w:id="1215506606">
                              <w:marLeft w:val="0"/>
                              <w:marRight w:val="0"/>
                              <w:marTop w:val="0"/>
                              <w:marBottom w:val="0"/>
                              <w:divBdr>
                                <w:top w:val="none" w:sz="0" w:space="0" w:color="auto"/>
                                <w:left w:val="none" w:sz="0" w:space="0" w:color="auto"/>
                                <w:bottom w:val="none" w:sz="0" w:space="0" w:color="auto"/>
                                <w:right w:val="none" w:sz="0" w:space="0" w:color="auto"/>
                              </w:divBdr>
                              <w:divsChild>
                                <w:div w:id="1808670267">
                                  <w:marLeft w:val="0"/>
                                  <w:marRight w:val="0"/>
                                  <w:marTop w:val="0"/>
                                  <w:marBottom w:val="0"/>
                                  <w:divBdr>
                                    <w:top w:val="none" w:sz="0" w:space="0" w:color="auto"/>
                                    <w:left w:val="none" w:sz="0" w:space="0" w:color="auto"/>
                                    <w:bottom w:val="none" w:sz="0" w:space="0" w:color="auto"/>
                                    <w:right w:val="none" w:sz="0" w:space="0" w:color="auto"/>
                                  </w:divBdr>
                                  <w:divsChild>
                                    <w:div w:id="336343717">
                                      <w:marLeft w:val="0"/>
                                      <w:marRight w:val="0"/>
                                      <w:marTop w:val="0"/>
                                      <w:marBottom w:val="0"/>
                                      <w:divBdr>
                                        <w:top w:val="none" w:sz="0" w:space="0" w:color="auto"/>
                                        <w:left w:val="none" w:sz="0" w:space="0" w:color="auto"/>
                                        <w:bottom w:val="none" w:sz="0" w:space="0" w:color="auto"/>
                                        <w:right w:val="none" w:sz="0" w:space="0" w:color="auto"/>
                                      </w:divBdr>
                                      <w:divsChild>
                                        <w:div w:id="1741756327">
                                          <w:marLeft w:val="0"/>
                                          <w:marRight w:val="0"/>
                                          <w:marTop w:val="0"/>
                                          <w:marBottom w:val="0"/>
                                          <w:divBdr>
                                            <w:top w:val="none" w:sz="0" w:space="0" w:color="auto"/>
                                            <w:left w:val="none" w:sz="0" w:space="0" w:color="auto"/>
                                            <w:bottom w:val="none" w:sz="0" w:space="0" w:color="auto"/>
                                            <w:right w:val="none" w:sz="0" w:space="0" w:color="auto"/>
                                          </w:divBdr>
                                          <w:divsChild>
                                            <w:div w:id="78798093">
                                              <w:marLeft w:val="0"/>
                                              <w:marRight w:val="0"/>
                                              <w:marTop w:val="0"/>
                                              <w:marBottom w:val="0"/>
                                              <w:divBdr>
                                                <w:top w:val="none" w:sz="0" w:space="0" w:color="auto"/>
                                                <w:left w:val="none" w:sz="0" w:space="0" w:color="auto"/>
                                                <w:bottom w:val="none" w:sz="0" w:space="0" w:color="auto"/>
                                                <w:right w:val="none" w:sz="0" w:space="0" w:color="auto"/>
                                              </w:divBdr>
                                              <w:divsChild>
                                                <w:div w:id="1066535790">
                                                  <w:marLeft w:val="0"/>
                                                  <w:marRight w:val="0"/>
                                                  <w:marTop w:val="0"/>
                                                  <w:marBottom w:val="0"/>
                                                  <w:divBdr>
                                                    <w:top w:val="none" w:sz="0" w:space="0" w:color="auto"/>
                                                    <w:left w:val="none" w:sz="0" w:space="0" w:color="auto"/>
                                                    <w:bottom w:val="none" w:sz="0" w:space="0" w:color="auto"/>
                                                    <w:right w:val="none" w:sz="0" w:space="0" w:color="auto"/>
                                                  </w:divBdr>
                                                  <w:divsChild>
                                                    <w:div w:id="13706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70589">
                                              <w:marLeft w:val="0"/>
                                              <w:marRight w:val="0"/>
                                              <w:marTop w:val="0"/>
                                              <w:marBottom w:val="0"/>
                                              <w:divBdr>
                                                <w:top w:val="none" w:sz="0" w:space="0" w:color="auto"/>
                                                <w:left w:val="none" w:sz="0" w:space="0" w:color="auto"/>
                                                <w:bottom w:val="none" w:sz="0" w:space="0" w:color="auto"/>
                                                <w:right w:val="none" w:sz="0" w:space="0" w:color="auto"/>
                                              </w:divBdr>
                                              <w:divsChild>
                                                <w:div w:id="16650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2601">
                                          <w:marLeft w:val="0"/>
                                          <w:marRight w:val="0"/>
                                          <w:marTop w:val="0"/>
                                          <w:marBottom w:val="0"/>
                                          <w:divBdr>
                                            <w:top w:val="none" w:sz="0" w:space="0" w:color="auto"/>
                                            <w:left w:val="none" w:sz="0" w:space="0" w:color="auto"/>
                                            <w:bottom w:val="none" w:sz="0" w:space="0" w:color="auto"/>
                                            <w:right w:val="none" w:sz="0" w:space="0" w:color="auto"/>
                                          </w:divBdr>
                                          <w:divsChild>
                                            <w:div w:id="1673877965">
                                              <w:marLeft w:val="0"/>
                                              <w:marRight w:val="0"/>
                                              <w:marTop w:val="0"/>
                                              <w:marBottom w:val="0"/>
                                              <w:divBdr>
                                                <w:top w:val="none" w:sz="0" w:space="0" w:color="auto"/>
                                                <w:left w:val="none" w:sz="0" w:space="0" w:color="auto"/>
                                                <w:bottom w:val="none" w:sz="0" w:space="0" w:color="auto"/>
                                                <w:right w:val="none" w:sz="0" w:space="0" w:color="auto"/>
                                              </w:divBdr>
                                              <w:divsChild>
                                                <w:div w:id="2060397505">
                                                  <w:marLeft w:val="0"/>
                                                  <w:marRight w:val="0"/>
                                                  <w:marTop w:val="0"/>
                                                  <w:marBottom w:val="0"/>
                                                  <w:divBdr>
                                                    <w:top w:val="none" w:sz="0" w:space="0" w:color="auto"/>
                                                    <w:left w:val="none" w:sz="0" w:space="0" w:color="auto"/>
                                                    <w:bottom w:val="none" w:sz="0" w:space="0" w:color="auto"/>
                                                    <w:right w:val="none" w:sz="0" w:space="0" w:color="auto"/>
                                                  </w:divBdr>
                                                </w:div>
                                                <w:div w:id="114446734">
                                                  <w:marLeft w:val="0"/>
                                                  <w:marRight w:val="0"/>
                                                  <w:marTop w:val="0"/>
                                                  <w:marBottom w:val="0"/>
                                                  <w:divBdr>
                                                    <w:top w:val="none" w:sz="0" w:space="0" w:color="auto"/>
                                                    <w:left w:val="none" w:sz="0" w:space="0" w:color="auto"/>
                                                    <w:bottom w:val="none" w:sz="0" w:space="0" w:color="auto"/>
                                                    <w:right w:val="none" w:sz="0" w:space="0" w:color="auto"/>
                                                  </w:divBdr>
                                                  <w:divsChild>
                                                    <w:div w:id="3437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395147">
      <w:bodyDiv w:val="1"/>
      <w:marLeft w:val="0"/>
      <w:marRight w:val="0"/>
      <w:marTop w:val="0"/>
      <w:marBottom w:val="0"/>
      <w:divBdr>
        <w:top w:val="none" w:sz="0" w:space="0" w:color="auto"/>
        <w:left w:val="none" w:sz="0" w:space="0" w:color="auto"/>
        <w:bottom w:val="none" w:sz="0" w:space="0" w:color="auto"/>
        <w:right w:val="none" w:sz="0" w:space="0" w:color="auto"/>
      </w:divBdr>
      <w:divsChild>
        <w:div w:id="322439023">
          <w:marLeft w:val="0"/>
          <w:marRight w:val="0"/>
          <w:marTop w:val="0"/>
          <w:marBottom w:val="0"/>
          <w:divBdr>
            <w:top w:val="none" w:sz="0" w:space="0" w:color="auto"/>
            <w:left w:val="none" w:sz="0" w:space="0" w:color="auto"/>
            <w:bottom w:val="none" w:sz="0" w:space="0" w:color="auto"/>
            <w:right w:val="none" w:sz="0" w:space="0" w:color="auto"/>
          </w:divBdr>
          <w:divsChild>
            <w:div w:id="1222331958">
              <w:marLeft w:val="0"/>
              <w:marRight w:val="0"/>
              <w:marTop w:val="0"/>
              <w:marBottom w:val="0"/>
              <w:divBdr>
                <w:top w:val="none" w:sz="0" w:space="0" w:color="auto"/>
                <w:left w:val="none" w:sz="0" w:space="0" w:color="auto"/>
                <w:bottom w:val="none" w:sz="0" w:space="0" w:color="auto"/>
                <w:right w:val="none" w:sz="0" w:space="0" w:color="auto"/>
              </w:divBdr>
              <w:divsChild>
                <w:div w:id="1296258019">
                  <w:marLeft w:val="0"/>
                  <w:marRight w:val="0"/>
                  <w:marTop w:val="0"/>
                  <w:marBottom w:val="0"/>
                  <w:divBdr>
                    <w:top w:val="none" w:sz="0" w:space="0" w:color="auto"/>
                    <w:left w:val="none" w:sz="0" w:space="0" w:color="auto"/>
                    <w:bottom w:val="single" w:sz="6" w:space="0" w:color="EAEBEC"/>
                    <w:right w:val="none" w:sz="0" w:space="0" w:color="auto"/>
                  </w:divBdr>
                  <w:divsChild>
                    <w:div w:id="122700760">
                      <w:marLeft w:val="0"/>
                      <w:marRight w:val="0"/>
                      <w:marTop w:val="0"/>
                      <w:marBottom w:val="0"/>
                      <w:divBdr>
                        <w:top w:val="none" w:sz="0" w:space="0" w:color="auto"/>
                        <w:left w:val="none" w:sz="0" w:space="0" w:color="auto"/>
                        <w:bottom w:val="none" w:sz="0" w:space="0" w:color="auto"/>
                        <w:right w:val="none" w:sz="0" w:space="0" w:color="auto"/>
                      </w:divBdr>
                      <w:divsChild>
                        <w:div w:id="1082526154">
                          <w:marLeft w:val="0"/>
                          <w:marRight w:val="0"/>
                          <w:marTop w:val="0"/>
                          <w:marBottom w:val="0"/>
                          <w:divBdr>
                            <w:top w:val="none" w:sz="0" w:space="0" w:color="auto"/>
                            <w:left w:val="none" w:sz="0" w:space="0" w:color="auto"/>
                            <w:bottom w:val="none" w:sz="0" w:space="0" w:color="auto"/>
                            <w:right w:val="none" w:sz="0" w:space="0" w:color="auto"/>
                          </w:divBdr>
                          <w:divsChild>
                            <w:div w:id="1712224616">
                              <w:marLeft w:val="0"/>
                              <w:marRight w:val="0"/>
                              <w:marTop w:val="0"/>
                              <w:marBottom w:val="0"/>
                              <w:divBdr>
                                <w:top w:val="none" w:sz="0" w:space="0" w:color="auto"/>
                                <w:left w:val="none" w:sz="0" w:space="0" w:color="auto"/>
                                <w:bottom w:val="none" w:sz="0" w:space="0" w:color="auto"/>
                                <w:right w:val="none" w:sz="0" w:space="0" w:color="auto"/>
                              </w:divBdr>
                              <w:divsChild>
                                <w:div w:id="1212889632">
                                  <w:marLeft w:val="0"/>
                                  <w:marRight w:val="0"/>
                                  <w:marTop w:val="0"/>
                                  <w:marBottom w:val="0"/>
                                  <w:divBdr>
                                    <w:top w:val="none" w:sz="0" w:space="0" w:color="auto"/>
                                    <w:left w:val="none" w:sz="0" w:space="0" w:color="auto"/>
                                    <w:bottom w:val="none" w:sz="0" w:space="0" w:color="auto"/>
                                    <w:right w:val="none" w:sz="0" w:space="0" w:color="auto"/>
                                  </w:divBdr>
                                  <w:divsChild>
                                    <w:div w:id="1892813056">
                                      <w:marLeft w:val="0"/>
                                      <w:marRight w:val="0"/>
                                      <w:marTop w:val="0"/>
                                      <w:marBottom w:val="0"/>
                                      <w:divBdr>
                                        <w:top w:val="none" w:sz="0" w:space="0" w:color="auto"/>
                                        <w:left w:val="none" w:sz="0" w:space="0" w:color="auto"/>
                                        <w:bottom w:val="none" w:sz="0" w:space="0" w:color="auto"/>
                                        <w:right w:val="none" w:sz="0" w:space="0" w:color="auto"/>
                                      </w:divBdr>
                                      <w:divsChild>
                                        <w:div w:id="1079328183">
                                          <w:marLeft w:val="0"/>
                                          <w:marRight w:val="0"/>
                                          <w:marTop w:val="0"/>
                                          <w:marBottom w:val="0"/>
                                          <w:divBdr>
                                            <w:top w:val="none" w:sz="0" w:space="0" w:color="auto"/>
                                            <w:left w:val="none" w:sz="0" w:space="0" w:color="auto"/>
                                            <w:bottom w:val="none" w:sz="0" w:space="0" w:color="auto"/>
                                            <w:right w:val="none" w:sz="0" w:space="0" w:color="auto"/>
                                          </w:divBdr>
                                          <w:divsChild>
                                            <w:div w:id="571080989">
                                              <w:marLeft w:val="0"/>
                                              <w:marRight w:val="0"/>
                                              <w:marTop w:val="0"/>
                                              <w:marBottom w:val="0"/>
                                              <w:divBdr>
                                                <w:top w:val="none" w:sz="0" w:space="0" w:color="auto"/>
                                                <w:left w:val="none" w:sz="0" w:space="0" w:color="auto"/>
                                                <w:bottom w:val="none" w:sz="0" w:space="0" w:color="auto"/>
                                                <w:right w:val="none" w:sz="0" w:space="0" w:color="auto"/>
                                              </w:divBdr>
                                              <w:divsChild>
                                                <w:div w:id="594364682">
                                                  <w:marLeft w:val="0"/>
                                                  <w:marRight w:val="0"/>
                                                  <w:marTop w:val="0"/>
                                                  <w:marBottom w:val="0"/>
                                                  <w:divBdr>
                                                    <w:top w:val="none" w:sz="0" w:space="0" w:color="auto"/>
                                                    <w:left w:val="none" w:sz="0" w:space="0" w:color="auto"/>
                                                    <w:bottom w:val="none" w:sz="0" w:space="0" w:color="auto"/>
                                                    <w:right w:val="none" w:sz="0" w:space="0" w:color="auto"/>
                                                  </w:divBdr>
                                                  <w:divsChild>
                                                    <w:div w:id="10126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990">
                                              <w:marLeft w:val="0"/>
                                              <w:marRight w:val="0"/>
                                              <w:marTop w:val="0"/>
                                              <w:marBottom w:val="0"/>
                                              <w:divBdr>
                                                <w:top w:val="none" w:sz="0" w:space="0" w:color="auto"/>
                                                <w:left w:val="none" w:sz="0" w:space="0" w:color="auto"/>
                                                <w:bottom w:val="none" w:sz="0" w:space="0" w:color="auto"/>
                                                <w:right w:val="none" w:sz="0" w:space="0" w:color="auto"/>
                                              </w:divBdr>
                                              <w:divsChild>
                                                <w:div w:id="7268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4396">
                                          <w:marLeft w:val="0"/>
                                          <w:marRight w:val="0"/>
                                          <w:marTop w:val="0"/>
                                          <w:marBottom w:val="0"/>
                                          <w:divBdr>
                                            <w:top w:val="none" w:sz="0" w:space="0" w:color="auto"/>
                                            <w:left w:val="none" w:sz="0" w:space="0" w:color="auto"/>
                                            <w:bottom w:val="none" w:sz="0" w:space="0" w:color="auto"/>
                                            <w:right w:val="none" w:sz="0" w:space="0" w:color="auto"/>
                                          </w:divBdr>
                                          <w:divsChild>
                                            <w:div w:id="1002929636">
                                              <w:marLeft w:val="0"/>
                                              <w:marRight w:val="0"/>
                                              <w:marTop w:val="0"/>
                                              <w:marBottom w:val="0"/>
                                              <w:divBdr>
                                                <w:top w:val="none" w:sz="0" w:space="0" w:color="auto"/>
                                                <w:left w:val="none" w:sz="0" w:space="0" w:color="auto"/>
                                                <w:bottom w:val="none" w:sz="0" w:space="0" w:color="auto"/>
                                                <w:right w:val="none" w:sz="0" w:space="0" w:color="auto"/>
                                              </w:divBdr>
                                              <w:divsChild>
                                                <w:div w:id="780343807">
                                                  <w:marLeft w:val="0"/>
                                                  <w:marRight w:val="0"/>
                                                  <w:marTop w:val="0"/>
                                                  <w:marBottom w:val="0"/>
                                                  <w:divBdr>
                                                    <w:top w:val="none" w:sz="0" w:space="0" w:color="auto"/>
                                                    <w:left w:val="none" w:sz="0" w:space="0" w:color="auto"/>
                                                    <w:bottom w:val="none" w:sz="0" w:space="0" w:color="auto"/>
                                                    <w:right w:val="none" w:sz="0" w:space="0" w:color="auto"/>
                                                  </w:divBdr>
                                                </w:div>
                                                <w:div w:id="166866805">
                                                  <w:marLeft w:val="0"/>
                                                  <w:marRight w:val="0"/>
                                                  <w:marTop w:val="0"/>
                                                  <w:marBottom w:val="0"/>
                                                  <w:divBdr>
                                                    <w:top w:val="none" w:sz="0" w:space="0" w:color="auto"/>
                                                    <w:left w:val="none" w:sz="0" w:space="0" w:color="auto"/>
                                                    <w:bottom w:val="none" w:sz="0" w:space="0" w:color="auto"/>
                                                    <w:right w:val="none" w:sz="0" w:space="0" w:color="auto"/>
                                                  </w:divBdr>
                                                  <w:divsChild>
                                                    <w:div w:id="108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102682">
      <w:bodyDiv w:val="1"/>
      <w:marLeft w:val="0"/>
      <w:marRight w:val="0"/>
      <w:marTop w:val="0"/>
      <w:marBottom w:val="0"/>
      <w:divBdr>
        <w:top w:val="none" w:sz="0" w:space="0" w:color="auto"/>
        <w:left w:val="none" w:sz="0" w:space="0" w:color="auto"/>
        <w:bottom w:val="none" w:sz="0" w:space="0" w:color="auto"/>
        <w:right w:val="none" w:sz="0" w:space="0" w:color="auto"/>
      </w:divBdr>
      <w:divsChild>
        <w:div w:id="166215359">
          <w:marLeft w:val="0"/>
          <w:marRight w:val="0"/>
          <w:marTop w:val="0"/>
          <w:marBottom w:val="0"/>
          <w:divBdr>
            <w:top w:val="none" w:sz="0" w:space="0" w:color="auto"/>
            <w:left w:val="none" w:sz="0" w:space="0" w:color="auto"/>
            <w:bottom w:val="none" w:sz="0" w:space="0" w:color="auto"/>
            <w:right w:val="none" w:sz="0" w:space="0" w:color="auto"/>
          </w:divBdr>
          <w:divsChild>
            <w:div w:id="57481998">
              <w:marLeft w:val="0"/>
              <w:marRight w:val="0"/>
              <w:marTop w:val="0"/>
              <w:marBottom w:val="0"/>
              <w:divBdr>
                <w:top w:val="none" w:sz="0" w:space="0" w:color="auto"/>
                <w:left w:val="none" w:sz="0" w:space="0" w:color="auto"/>
                <w:bottom w:val="none" w:sz="0" w:space="0" w:color="auto"/>
                <w:right w:val="none" w:sz="0" w:space="0" w:color="auto"/>
              </w:divBdr>
              <w:divsChild>
                <w:div w:id="1749233344">
                  <w:marLeft w:val="0"/>
                  <w:marRight w:val="0"/>
                  <w:marTop w:val="0"/>
                  <w:marBottom w:val="0"/>
                  <w:divBdr>
                    <w:top w:val="none" w:sz="0" w:space="0" w:color="auto"/>
                    <w:left w:val="none" w:sz="0" w:space="0" w:color="auto"/>
                    <w:bottom w:val="single" w:sz="6" w:space="0" w:color="EAEBEC"/>
                    <w:right w:val="none" w:sz="0" w:space="0" w:color="auto"/>
                  </w:divBdr>
                  <w:divsChild>
                    <w:div w:id="881791824">
                      <w:marLeft w:val="0"/>
                      <w:marRight w:val="0"/>
                      <w:marTop w:val="0"/>
                      <w:marBottom w:val="0"/>
                      <w:divBdr>
                        <w:top w:val="none" w:sz="0" w:space="0" w:color="auto"/>
                        <w:left w:val="none" w:sz="0" w:space="0" w:color="auto"/>
                        <w:bottom w:val="none" w:sz="0" w:space="0" w:color="auto"/>
                        <w:right w:val="none" w:sz="0" w:space="0" w:color="auto"/>
                      </w:divBdr>
                      <w:divsChild>
                        <w:div w:id="685181624">
                          <w:marLeft w:val="0"/>
                          <w:marRight w:val="0"/>
                          <w:marTop w:val="0"/>
                          <w:marBottom w:val="0"/>
                          <w:divBdr>
                            <w:top w:val="none" w:sz="0" w:space="0" w:color="auto"/>
                            <w:left w:val="none" w:sz="0" w:space="0" w:color="auto"/>
                            <w:bottom w:val="none" w:sz="0" w:space="0" w:color="auto"/>
                            <w:right w:val="none" w:sz="0" w:space="0" w:color="auto"/>
                          </w:divBdr>
                          <w:divsChild>
                            <w:div w:id="451290472">
                              <w:marLeft w:val="0"/>
                              <w:marRight w:val="0"/>
                              <w:marTop w:val="0"/>
                              <w:marBottom w:val="0"/>
                              <w:divBdr>
                                <w:top w:val="none" w:sz="0" w:space="0" w:color="auto"/>
                                <w:left w:val="none" w:sz="0" w:space="0" w:color="auto"/>
                                <w:bottom w:val="none" w:sz="0" w:space="0" w:color="auto"/>
                                <w:right w:val="none" w:sz="0" w:space="0" w:color="auto"/>
                              </w:divBdr>
                              <w:divsChild>
                                <w:div w:id="1365982880">
                                  <w:marLeft w:val="0"/>
                                  <w:marRight w:val="0"/>
                                  <w:marTop w:val="0"/>
                                  <w:marBottom w:val="0"/>
                                  <w:divBdr>
                                    <w:top w:val="none" w:sz="0" w:space="0" w:color="auto"/>
                                    <w:left w:val="none" w:sz="0" w:space="0" w:color="auto"/>
                                    <w:bottom w:val="none" w:sz="0" w:space="0" w:color="auto"/>
                                    <w:right w:val="none" w:sz="0" w:space="0" w:color="auto"/>
                                  </w:divBdr>
                                  <w:divsChild>
                                    <w:div w:id="304284824">
                                      <w:marLeft w:val="0"/>
                                      <w:marRight w:val="0"/>
                                      <w:marTop w:val="0"/>
                                      <w:marBottom w:val="0"/>
                                      <w:divBdr>
                                        <w:top w:val="none" w:sz="0" w:space="0" w:color="auto"/>
                                        <w:left w:val="none" w:sz="0" w:space="0" w:color="auto"/>
                                        <w:bottom w:val="none" w:sz="0" w:space="0" w:color="auto"/>
                                        <w:right w:val="none" w:sz="0" w:space="0" w:color="auto"/>
                                      </w:divBdr>
                                      <w:divsChild>
                                        <w:div w:id="71585498">
                                          <w:marLeft w:val="0"/>
                                          <w:marRight w:val="0"/>
                                          <w:marTop w:val="0"/>
                                          <w:marBottom w:val="0"/>
                                          <w:divBdr>
                                            <w:top w:val="none" w:sz="0" w:space="0" w:color="auto"/>
                                            <w:left w:val="none" w:sz="0" w:space="0" w:color="auto"/>
                                            <w:bottom w:val="none" w:sz="0" w:space="0" w:color="auto"/>
                                            <w:right w:val="none" w:sz="0" w:space="0" w:color="auto"/>
                                          </w:divBdr>
                                          <w:divsChild>
                                            <w:div w:id="488247946">
                                              <w:marLeft w:val="0"/>
                                              <w:marRight w:val="0"/>
                                              <w:marTop w:val="0"/>
                                              <w:marBottom w:val="0"/>
                                              <w:divBdr>
                                                <w:top w:val="none" w:sz="0" w:space="0" w:color="auto"/>
                                                <w:left w:val="none" w:sz="0" w:space="0" w:color="auto"/>
                                                <w:bottom w:val="none" w:sz="0" w:space="0" w:color="auto"/>
                                                <w:right w:val="none" w:sz="0" w:space="0" w:color="auto"/>
                                              </w:divBdr>
                                              <w:divsChild>
                                                <w:div w:id="310330390">
                                                  <w:marLeft w:val="0"/>
                                                  <w:marRight w:val="0"/>
                                                  <w:marTop w:val="0"/>
                                                  <w:marBottom w:val="0"/>
                                                  <w:divBdr>
                                                    <w:top w:val="none" w:sz="0" w:space="0" w:color="auto"/>
                                                    <w:left w:val="none" w:sz="0" w:space="0" w:color="auto"/>
                                                    <w:bottom w:val="none" w:sz="0" w:space="0" w:color="auto"/>
                                                    <w:right w:val="none" w:sz="0" w:space="0" w:color="auto"/>
                                                  </w:divBdr>
                                                  <w:divsChild>
                                                    <w:div w:id="13282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1065">
                                              <w:marLeft w:val="0"/>
                                              <w:marRight w:val="0"/>
                                              <w:marTop w:val="0"/>
                                              <w:marBottom w:val="0"/>
                                              <w:divBdr>
                                                <w:top w:val="none" w:sz="0" w:space="0" w:color="auto"/>
                                                <w:left w:val="none" w:sz="0" w:space="0" w:color="auto"/>
                                                <w:bottom w:val="none" w:sz="0" w:space="0" w:color="auto"/>
                                                <w:right w:val="none" w:sz="0" w:space="0" w:color="auto"/>
                                              </w:divBdr>
                                              <w:divsChild>
                                                <w:div w:id="1222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7448">
                                          <w:marLeft w:val="0"/>
                                          <w:marRight w:val="0"/>
                                          <w:marTop w:val="0"/>
                                          <w:marBottom w:val="0"/>
                                          <w:divBdr>
                                            <w:top w:val="none" w:sz="0" w:space="0" w:color="auto"/>
                                            <w:left w:val="none" w:sz="0" w:space="0" w:color="auto"/>
                                            <w:bottom w:val="none" w:sz="0" w:space="0" w:color="auto"/>
                                            <w:right w:val="none" w:sz="0" w:space="0" w:color="auto"/>
                                          </w:divBdr>
                                          <w:divsChild>
                                            <w:div w:id="1979920330">
                                              <w:marLeft w:val="0"/>
                                              <w:marRight w:val="0"/>
                                              <w:marTop w:val="0"/>
                                              <w:marBottom w:val="0"/>
                                              <w:divBdr>
                                                <w:top w:val="none" w:sz="0" w:space="0" w:color="auto"/>
                                                <w:left w:val="none" w:sz="0" w:space="0" w:color="auto"/>
                                                <w:bottom w:val="none" w:sz="0" w:space="0" w:color="auto"/>
                                                <w:right w:val="none" w:sz="0" w:space="0" w:color="auto"/>
                                              </w:divBdr>
                                              <w:divsChild>
                                                <w:div w:id="722213026">
                                                  <w:marLeft w:val="0"/>
                                                  <w:marRight w:val="0"/>
                                                  <w:marTop w:val="0"/>
                                                  <w:marBottom w:val="0"/>
                                                  <w:divBdr>
                                                    <w:top w:val="none" w:sz="0" w:space="0" w:color="auto"/>
                                                    <w:left w:val="none" w:sz="0" w:space="0" w:color="auto"/>
                                                    <w:bottom w:val="none" w:sz="0" w:space="0" w:color="auto"/>
                                                    <w:right w:val="none" w:sz="0" w:space="0" w:color="auto"/>
                                                  </w:divBdr>
                                                </w:div>
                                                <w:div w:id="1968468229">
                                                  <w:marLeft w:val="0"/>
                                                  <w:marRight w:val="0"/>
                                                  <w:marTop w:val="0"/>
                                                  <w:marBottom w:val="0"/>
                                                  <w:divBdr>
                                                    <w:top w:val="none" w:sz="0" w:space="0" w:color="auto"/>
                                                    <w:left w:val="none" w:sz="0" w:space="0" w:color="auto"/>
                                                    <w:bottom w:val="none" w:sz="0" w:space="0" w:color="auto"/>
                                                    <w:right w:val="none" w:sz="0" w:space="0" w:color="auto"/>
                                                  </w:divBdr>
                                                  <w:divsChild>
                                                    <w:div w:id="11370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03081">
      <w:bodyDiv w:val="1"/>
      <w:marLeft w:val="0"/>
      <w:marRight w:val="0"/>
      <w:marTop w:val="0"/>
      <w:marBottom w:val="0"/>
      <w:divBdr>
        <w:top w:val="none" w:sz="0" w:space="0" w:color="auto"/>
        <w:left w:val="none" w:sz="0" w:space="0" w:color="auto"/>
        <w:bottom w:val="none" w:sz="0" w:space="0" w:color="auto"/>
        <w:right w:val="none" w:sz="0" w:space="0" w:color="auto"/>
      </w:divBdr>
      <w:divsChild>
        <w:div w:id="712121244">
          <w:marLeft w:val="0"/>
          <w:marRight w:val="0"/>
          <w:marTop w:val="0"/>
          <w:marBottom w:val="0"/>
          <w:divBdr>
            <w:top w:val="none" w:sz="0" w:space="0" w:color="auto"/>
            <w:left w:val="none" w:sz="0" w:space="0" w:color="auto"/>
            <w:bottom w:val="none" w:sz="0" w:space="0" w:color="auto"/>
            <w:right w:val="none" w:sz="0" w:space="0" w:color="auto"/>
          </w:divBdr>
          <w:divsChild>
            <w:div w:id="363674112">
              <w:marLeft w:val="0"/>
              <w:marRight w:val="0"/>
              <w:marTop w:val="0"/>
              <w:marBottom w:val="0"/>
              <w:divBdr>
                <w:top w:val="none" w:sz="0" w:space="0" w:color="auto"/>
                <w:left w:val="none" w:sz="0" w:space="0" w:color="auto"/>
                <w:bottom w:val="none" w:sz="0" w:space="0" w:color="auto"/>
                <w:right w:val="none" w:sz="0" w:space="0" w:color="auto"/>
              </w:divBdr>
              <w:divsChild>
                <w:div w:id="860705131">
                  <w:marLeft w:val="0"/>
                  <w:marRight w:val="0"/>
                  <w:marTop w:val="0"/>
                  <w:marBottom w:val="0"/>
                  <w:divBdr>
                    <w:top w:val="none" w:sz="0" w:space="0" w:color="auto"/>
                    <w:left w:val="none" w:sz="0" w:space="0" w:color="auto"/>
                    <w:bottom w:val="single" w:sz="6" w:space="0" w:color="EAEBEC"/>
                    <w:right w:val="none" w:sz="0" w:space="0" w:color="auto"/>
                  </w:divBdr>
                  <w:divsChild>
                    <w:div w:id="1183516901">
                      <w:marLeft w:val="0"/>
                      <w:marRight w:val="0"/>
                      <w:marTop w:val="0"/>
                      <w:marBottom w:val="0"/>
                      <w:divBdr>
                        <w:top w:val="none" w:sz="0" w:space="0" w:color="auto"/>
                        <w:left w:val="none" w:sz="0" w:space="0" w:color="auto"/>
                        <w:bottom w:val="none" w:sz="0" w:space="0" w:color="auto"/>
                        <w:right w:val="none" w:sz="0" w:space="0" w:color="auto"/>
                      </w:divBdr>
                      <w:divsChild>
                        <w:div w:id="170219791">
                          <w:marLeft w:val="0"/>
                          <w:marRight w:val="0"/>
                          <w:marTop w:val="0"/>
                          <w:marBottom w:val="0"/>
                          <w:divBdr>
                            <w:top w:val="none" w:sz="0" w:space="0" w:color="auto"/>
                            <w:left w:val="none" w:sz="0" w:space="0" w:color="auto"/>
                            <w:bottom w:val="none" w:sz="0" w:space="0" w:color="auto"/>
                            <w:right w:val="none" w:sz="0" w:space="0" w:color="auto"/>
                          </w:divBdr>
                          <w:divsChild>
                            <w:div w:id="1752853378">
                              <w:marLeft w:val="0"/>
                              <w:marRight w:val="0"/>
                              <w:marTop w:val="0"/>
                              <w:marBottom w:val="0"/>
                              <w:divBdr>
                                <w:top w:val="none" w:sz="0" w:space="0" w:color="auto"/>
                                <w:left w:val="none" w:sz="0" w:space="0" w:color="auto"/>
                                <w:bottom w:val="none" w:sz="0" w:space="0" w:color="auto"/>
                                <w:right w:val="none" w:sz="0" w:space="0" w:color="auto"/>
                              </w:divBdr>
                              <w:divsChild>
                                <w:div w:id="2035232817">
                                  <w:marLeft w:val="0"/>
                                  <w:marRight w:val="0"/>
                                  <w:marTop w:val="0"/>
                                  <w:marBottom w:val="0"/>
                                  <w:divBdr>
                                    <w:top w:val="none" w:sz="0" w:space="0" w:color="auto"/>
                                    <w:left w:val="none" w:sz="0" w:space="0" w:color="auto"/>
                                    <w:bottom w:val="none" w:sz="0" w:space="0" w:color="auto"/>
                                    <w:right w:val="none" w:sz="0" w:space="0" w:color="auto"/>
                                  </w:divBdr>
                                  <w:divsChild>
                                    <w:div w:id="1171064699">
                                      <w:marLeft w:val="0"/>
                                      <w:marRight w:val="0"/>
                                      <w:marTop w:val="0"/>
                                      <w:marBottom w:val="0"/>
                                      <w:divBdr>
                                        <w:top w:val="none" w:sz="0" w:space="0" w:color="auto"/>
                                        <w:left w:val="none" w:sz="0" w:space="0" w:color="auto"/>
                                        <w:bottom w:val="none" w:sz="0" w:space="0" w:color="auto"/>
                                        <w:right w:val="none" w:sz="0" w:space="0" w:color="auto"/>
                                      </w:divBdr>
                                      <w:divsChild>
                                        <w:div w:id="1583947967">
                                          <w:marLeft w:val="0"/>
                                          <w:marRight w:val="0"/>
                                          <w:marTop w:val="0"/>
                                          <w:marBottom w:val="0"/>
                                          <w:divBdr>
                                            <w:top w:val="none" w:sz="0" w:space="0" w:color="auto"/>
                                            <w:left w:val="none" w:sz="0" w:space="0" w:color="auto"/>
                                            <w:bottom w:val="none" w:sz="0" w:space="0" w:color="auto"/>
                                            <w:right w:val="none" w:sz="0" w:space="0" w:color="auto"/>
                                          </w:divBdr>
                                          <w:divsChild>
                                            <w:div w:id="1964923529">
                                              <w:marLeft w:val="0"/>
                                              <w:marRight w:val="0"/>
                                              <w:marTop w:val="0"/>
                                              <w:marBottom w:val="0"/>
                                              <w:divBdr>
                                                <w:top w:val="none" w:sz="0" w:space="0" w:color="auto"/>
                                                <w:left w:val="none" w:sz="0" w:space="0" w:color="auto"/>
                                                <w:bottom w:val="none" w:sz="0" w:space="0" w:color="auto"/>
                                                <w:right w:val="none" w:sz="0" w:space="0" w:color="auto"/>
                                              </w:divBdr>
                                              <w:divsChild>
                                                <w:div w:id="1541436864">
                                                  <w:marLeft w:val="0"/>
                                                  <w:marRight w:val="0"/>
                                                  <w:marTop w:val="0"/>
                                                  <w:marBottom w:val="0"/>
                                                  <w:divBdr>
                                                    <w:top w:val="none" w:sz="0" w:space="0" w:color="auto"/>
                                                    <w:left w:val="none" w:sz="0" w:space="0" w:color="auto"/>
                                                    <w:bottom w:val="none" w:sz="0" w:space="0" w:color="auto"/>
                                                    <w:right w:val="none" w:sz="0" w:space="0" w:color="auto"/>
                                                  </w:divBdr>
                                                  <w:divsChild>
                                                    <w:div w:id="4763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7096">
                                              <w:marLeft w:val="0"/>
                                              <w:marRight w:val="0"/>
                                              <w:marTop w:val="0"/>
                                              <w:marBottom w:val="0"/>
                                              <w:divBdr>
                                                <w:top w:val="none" w:sz="0" w:space="0" w:color="auto"/>
                                                <w:left w:val="none" w:sz="0" w:space="0" w:color="auto"/>
                                                <w:bottom w:val="none" w:sz="0" w:space="0" w:color="auto"/>
                                                <w:right w:val="none" w:sz="0" w:space="0" w:color="auto"/>
                                              </w:divBdr>
                                              <w:divsChild>
                                                <w:div w:id="14746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02238">
                                          <w:marLeft w:val="0"/>
                                          <w:marRight w:val="0"/>
                                          <w:marTop w:val="0"/>
                                          <w:marBottom w:val="0"/>
                                          <w:divBdr>
                                            <w:top w:val="none" w:sz="0" w:space="0" w:color="auto"/>
                                            <w:left w:val="none" w:sz="0" w:space="0" w:color="auto"/>
                                            <w:bottom w:val="none" w:sz="0" w:space="0" w:color="auto"/>
                                            <w:right w:val="none" w:sz="0" w:space="0" w:color="auto"/>
                                          </w:divBdr>
                                          <w:divsChild>
                                            <w:div w:id="554312492">
                                              <w:marLeft w:val="0"/>
                                              <w:marRight w:val="0"/>
                                              <w:marTop w:val="0"/>
                                              <w:marBottom w:val="0"/>
                                              <w:divBdr>
                                                <w:top w:val="none" w:sz="0" w:space="0" w:color="auto"/>
                                                <w:left w:val="none" w:sz="0" w:space="0" w:color="auto"/>
                                                <w:bottom w:val="none" w:sz="0" w:space="0" w:color="auto"/>
                                                <w:right w:val="none" w:sz="0" w:space="0" w:color="auto"/>
                                              </w:divBdr>
                                              <w:divsChild>
                                                <w:div w:id="1633632355">
                                                  <w:marLeft w:val="0"/>
                                                  <w:marRight w:val="0"/>
                                                  <w:marTop w:val="0"/>
                                                  <w:marBottom w:val="0"/>
                                                  <w:divBdr>
                                                    <w:top w:val="none" w:sz="0" w:space="0" w:color="auto"/>
                                                    <w:left w:val="none" w:sz="0" w:space="0" w:color="auto"/>
                                                    <w:bottom w:val="none" w:sz="0" w:space="0" w:color="auto"/>
                                                    <w:right w:val="none" w:sz="0" w:space="0" w:color="auto"/>
                                                  </w:divBdr>
                                                </w:div>
                                                <w:div w:id="627473397">
                                                  <w:marLeft w:val="0"/>
                                                  <w:marRight w:val="0"/>
                                                  <w:marTop w:val="0"/>
                                                  <w:marBottom w:val="0"/>
                                                  <w:divBdr>
                                                    <w:top w:val="none" w:sz="0" w:space="0" w:color="auto"/>
                                                    <w:left w:val="none" w:sz="0" w:space="0" w:color="auto"/>
                                                    <w:bottom w:val="none" w:sz="0" w:space="0" w:color="auto"/>
                                                    <w:right w:val="none" w:sz="0" w:space="0" w:color="auto"/>
                                                  </w:divBdr>
                                                  <w:divsChild>
                                                    <w:div w:id="170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063194">
      <w:bodyDiv w:val="1"/>
      <w:marLeft w:val="0"/>
      <w:marRight w:val="0"/>
      <w:marTop w:val="0"/>
      <w:marBottom w:val="0"/>
      <w:divBdr>
        <w:top w:val="none" w:sz="0" w:space="0" w:color="auto"/>
        <w:left w:val="none" w:sz="0" w:space="0" w:color="auto"/>
        <w:bottom w:val="none" w:sz="0" w:space="0" w:color="auto"/>
        <w:right w:val="none" w:sz="0" w:space="0" w:color="auto"/>
      </w:divBdr>
      <w:divsChild>
        <w:div w:id="477112915">
          <w:marLeft w:val="0"/>
          <w:marRight w:val="0"/>
          <w:marTop w:val="0"/>
          <w:marBottom w:val="0"/>
          <w:divBdr>
            <w:top w:val="none" w:sz="0" w:space="0" w:color="auto"/>
            <w:left w:val="none" w:sz="0" w:space="0" w:color="auto"/>
            <w:bottom w:val="none" w:sz="0" w:space="0" w:color="auto"/>
            <w:right w:val="none" w:sz="0" w:space="0" w:color="auto"/>
          </w:divBdr>
          <w:divsChild>
            <w:div w:id="758134101">
              <w:marLeft w:val="0"/>
              <w:marRight w:val="0"/>
              <w:marTop w:val="0"/>
              <w:marBottom w:val="0"/>
              <w:divBdr>
                <w:top w:val="none" w:sz="0" w:space="0" w:color="auto"/>
                <w:left w:val="none" w:sz="0" w:space="0" w:color="auto"/>
                <w:bottom w:val="none" w:sz="0" w:space="0" w:color="auto"/>
                <w:right w:val="none" w:sz="0" w:space="0" w:color="auto"/>
              </w:divBdr>
              <w:divsChild>
                <w:div w:id="2134056780">
                  <w:marLeft w:val="0"/>
                  <w:marRight w:val="0"/>
                  <w:marTop w:val="0"/>
                  <w:marBottom w:val="0"/>
                  <w:divBdr>
                    <w:top w:val="none" w:sz="0" w:space="0" w:color="auto"/>
                    <w:left w:val="none" w:sz="0" w:space="0" w:color="auto"/>
                    <w:bottom w:val="single" w:sz="6" w:space="0" w:color="EAEBEC"/>
                    <w:right w:val="none" w:sz="0" w:space="0" w:color="auto"/>
                  </w:divBdr>
                  <w:divsChild>
                    <w:div w:id="1739787865">
                      <w:marLeft w:val="0"/>
                      <w:marRight w:val="0"/>
                      <w:marTop w:val="0"/>
                      <w:marBottom w:val="0"/>
                      <w:divBdr>
                        <w:top w:val="none" w:sz="0" w:space="0" w:color="auto"/>
                        <w:left w:val="none" w:sz="0" w:space="0" w:color="auto"/>
                        <w:bottom w:val="none" w:sz="0" w:space="0" w:color="auto"/>
                        <w:right w:val="none" w:sz="0" w:space="0" w:color="auto"/>
                      </w:divBdr>
                      <w:divsChild>
                        <w:div w:id="476413643">
                          <w:marLeft w:val="0"/>
                          <w:marRight w:val="0"/>
                          <w:marTop w:val="0"/>
                          <w:marBottom w:val="0"/>
                          <w:divBdr>
                            <w:top w:val="none" w:sz="0" w:space="0" w:color="auto"/>
                            <w:left w:val="none" w:sz="0" w:space="0" w:color="auto"/>
                            <w:bottom w:val="none" w:sz="0" w:space="0" w:color="auto"/>
                            <w:right w:val="none" w:sz="0" w:space="0" w:color="auto"/>
                          </w:divBdr>
                          <w:divsChild>
                            <w:div w:id="462306012">
                              <w:marLeft w:val="0"/>
                              <w:marRight w:val="0"/>
                              <w:marTop w:val="0"/>
                              <w:marBottom w:val="0"/>
                              <w:divBdr>
                                <w:top w:val="none" w:sz="0" w:space="0" w:color="auto"/>
                                <w:left w:val="none" w:sz="0" w:space="0" w:color="auto"/>
                                <w:bottom w:val="none" w:sz="0" w:space="0" w:color="auto"/>
                                <w:right w:val="none" w:sz="0" w:space="0" w:color="auto"/>
                              </w:divBdr>
                              <w:divsChild>
                                <w:div w:id="945113537">
                                  <w:marLeft w:val="0"/>
                                  <w:marRight w:val="0"/>
                                  <w:marTop w:val="0"/>
                                  <w:marBottom w:val="0"/>
                                  <w:divBdr>
                                    <w:top w:val="none" w:sz="0" w:space="0" w:color="auto"/>
                                    <w:left w:val="none" w:sz="0" w:space="0" w:color="auto"/>
                                    <w:bottom w:val="none" w:sz="0" w:space="0" w:color="auto"/>
                                    <w:right w:val="none" w:sz="0" w:space="0" w:color="auto"/>
                                  </w:divBdr>
                                  <w:divsChild>
                                    <w:div w:id="1293824682">
                                      <w:marLeft w:val="0"/>
                                      <w:marRight w:val="0"/>
                                      <w:marTop w:val="0"/>
                                      <w:marBottom w:val="0"/>
                                      <w:divBdr>
                                        <w:top w:val="none" w:sz="0" w:space="0" w:color="auto"/>
                                        <w:left w:val="none" w:sz="0" w:space="0" w:color="auto"/>
                                        <w:bottom w:val="none" w:sz="0" w:space="0" w:color="auto"/>
                                        <w:right w:val="none" w:sz="0" w:space="0" w:color="auto"/>
                                      </w:divBdr>
                                      <w:divsChild>
                                        <w:div w:id="1309629357">
                                          <w:marLeft w:val="0"/>
                                          <w:marRight w:val="0"/>
                                          <w:marTop w:val="0"/>
                                          <w:marBottom w:val="0"/>
                                          <w:divBdr>
                                            <w:top w:val="none" w:sz="0" w:space="0" w:color="auto"/>
                                            <w:left w:val="none" w:sz="0" w:space="0" w:color="auto"/>
                                            <w:bottom w:val="none" w:sz="0" w:space="0" w:color="auto"/>
                                            <w:right w:val="none" w:sz="0" w:space="0" w:color="auto"/>
                                          </w:divBdr>
                                          <w:divsChild>
                                            <w:div w:id="360594373">
                                              <w:marLeft w:val="0"/>
                                              <w:marRight w:val="0"/>
                                              <w:marTop w:val="0"/>
                                              <w:marBottom w:val="0"/>
                                              <w:divBdr>
                                                <w:top w:val="none" w:sz="0" w:space="0" w:color="auto"/>
                                                <w:left w:val="none" w:sz="0" w:space="0" w:color="auto"/>
                                                <w:bottom w:val="none" w:sz="0" w:space="0" w:color="auto"/>
                                                <w:right w:val="none" w:sz="0" w:space="0" w:color="auto"/>
                                              </w:divBdr>
                                              <w:divsChild>
                                                <w:div w:id="1969817454">
                                                  <w:marLeft w:val="0"/>
                                                  <w:marRight w:val="0"/>
                                                  <w:marTop w:val="0"/>
                                                  <w:marBottom w:val="0"/>
                                                  <w:divBdr>
                                                    <w:top w:val="none" w:sz="0" w:space="0" w:color="auto"/>
                                                    <w:left w:val="none" w:sz="0" w:space="0" w:color="auto"/>
                                                    <w:bottom w:val="none" w:sz="0" w:space="0" w:color="auto"/>
                                                    <w:right w:val="none" w:sz="0" w:space="0" w:color="auto"/>
                                                  </w:divBdr>
                                                  <w:divsChild>
                                                    <w:div w:id="16663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865">
                                              <w:marLeft w:val="0"/>
                                              <w:marRight w:val="0"/>
                                              <w:marTop w:val="0"/>
                                              <w:marBottom w:val="0"/>
                                              <w:divBdr>
                                                <w:top w:val="none" w:sz="0" w:space="0" w:color="auto"/>
                                                <w:left w:val="none" w:sz="0" w:space="0" w:color="auto"/>
                                                <w:bottom w:val="none" w:sz="0" w:space="0" w:color="auto"/>
                                                <w:right w:val="none" w:sz="0" w:space="0" w:color="auto"/>
                                              </w:divBdr>
                                              <w:divsChild>
                                                <w:div w:id="21394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17322">
                                          <w:marLeft w:val="0"/>
                                          <w:marRight w:val="0"/>
                                          <w:marTop w:val="0"/>
                                          <w:marBottom w:val="0"/>
                                          <w:divBdr>
                                            <w:top w:val="none" w:sz="0" w:space="0" w:color="auto"/>
                                            <w:left w:val="none" w:sz="0" w:space="0" w:color="auto"/>
                                            <w:bottom w:val="none" w:sz="0" w:space="0" w:color="auto"/>
                                            <w:right w:val="none" w:sz="0" w:space="0" w:color="auto"/>
                                          </w:divBdr>
                                          <w:divsChild>
                                            <w:div w:id="961888909">
                                              <w:marLeft w:val="0"/>
                                              <w:marRight w:val="0"/>
                                              <w:marTop w:val="0"/>
                                              <w:marBottom w:val="0"/>
                                              <w:divBdr>
                                                <w:top w:val="none" w:sz="0" w:space="0" w:color="auto"/>
                                                <w:left w:val="none" w:sz="0" w:space="0" w:color="auto"/>
                                                <w:bottom w:val="none" w:sz="0" w:space="0" w:color="auto"/>
                                                <w:right w:val="none" w:sz="0" w:space="0" w:color="auto"/>
                                              </w:divBdr>
                                              <w:divsChild>
                                                <w:div w:id="623003581">
                                                  <w:marLeft w:val="0"/>
                                                  <w:marRight w:val="0"/>
                                                  <w:marTop w:val="0"/>
                                                  <w:marBottom w:val="0"/>
                                                  <w:divBdr>
                                                    <w:top w:val="none" w:sz="0" w:space="0" w:color="auto"/>
                                                    <w:left w:val="none" w:sz="0" w:space="0" w:color="auto"/>
                                                    <w:bottom w:val="none" w:sz="0" w:space="0" w:color="auto"/>
                                                    <w:right w:val="none" w:sz="0" w:space="0" w:color="auto"/>
                                                  </w:divBdr>
                                                </w:div>
                                                <w:div w:id="878591102">
                                                  <w:marLeft w:val="0"/>
                                                  <w:marRight w:val="0"/>
                                                  <w:marTop w:val="0"/>
                                                  <w:marBottom w:val="0"/>
                                                  <w:divBdr>
                                                    <w:top w:val="none" w:sz="0" w:space="0" w:color="auto"/>
                                                    <w:left w:val="none" w:sz="0" w:space="0" w:color="auto"/>
                                                    <w:bottom w:val="none" w:sz="0" w:space="0" w:color="auto"/>
                                                    <w:right w:val="none" w:sz="0" w:space="0" w:color="auto"/>
                                                  </w:divBdr>
                                                  <w:divsChild>
                                                    <w:div w:id="16216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280555">
      <w:bodyDiv w:val="1"/>
      <w:marLeft w:val="0"/>
      <w:marRight w:val="0"/>
      <w:marTop w:val="0"/>
      <w:marBottom w:val="0"/>
      <w:divBdr>
        <w:top w:val="none" w:sz="0" w:space="0" w:color="auto"/>
        <w:left w:val="none" w:sz="0" w:space="0" w:color="auto"/>
        <w:bottom w:val="none" w:sz="0" w:space="0" w:color="auto"/>
        <w:right w:val="none" w:sz="0" w:space="0" w:color="auto"/>
      </w:divBdr>
      <w:divsChild>
        <w:div w:id="558246913">
          <w:marLeft w:val="0"/>
          <w:marRight w:val="0"/>
          <w:marTop w:val="0"/>
          <w:marBottom w:val="0"/>
          <w:divBdr>
            <w:top w:val="none" w:sz="0" w:space="0" w:color="auto"/>
            <w:left w:val="none" w:sz="0" w:space="0" w:color="auto"/>
            <w:bottom w:val="none" w:sz="0" w:space="0" w:color="auto"/>
            <w:right w:val="none" w:sz="0" w:space="0" w:color="auto"/>
          </w:divBdr>
          <w:divsChild>
            <w:div w:id="332416719">
              <w:marLeft w:val="0"/>
              <w:marRight w:val="0"/>
              <w:marTop w:val="0"/>
              <w:marBottom w:val="0"/>
              <w:divBdr>
                <w:top w:val="none" w:sz="0" w:space="0" w:color="auto"/>
                <w:left w:val="none" w:sz="0" w:space="0" w:color="auto"/>
                <w:bottom w:val="none" w:sz="0" w:space="0" w:color="auto"/>
                <w:right w:val="none" w:sz="0" w:space="0" w:color="auto"/>
              </w:divBdr>
              <w:divsChild>
                <w:div w:id="1566186642">
                  <w:marLeft w:val="0"/>
                  <w:marRight w:val="0"/>
                  <w:marTop w:val="0"/>
                  <w:marBottom w:val="0"/>
                  <w:divBdr>
                    <w:top w:val="none" w:sz="0" w:space="0" w:color="auto"/>
                    <w:left w:val="none" w:sz="0" w:space="0" w:color="auto"/>
                    <w:bottom w:val="none" w:sz="0" w:space="0" w:color="auto"/>
                    <w:right w:val="none" w:sz="0" w:space="0" w:color="auto"/>
                  </w:divBdr>
                  <w:divsChild>
                    <w:div w:id="1623462058">
                      <w:marLeft w:val="-225"/>
                      <w:marRight w:val="-225"/>
                      <w:marTop w:val="0"/>
                      <w:marBottom w:val="0"/>
                      <w:divBdr>
                        <w:top w:val="none" w:sz="0" w:space="0" w:color="auto"/>
                        <w:left w:val="none" w:sz="0" w:space="0" w:color="auto"/>
                        <w:bottom w:val="none" w:sz="0" w:space="0" w:color="auto"/>
                        <w:right w:val="none" w:sz="0" w:space="0" w:color="auto"/>
                      </w:divBdr>
                      <w:divsChild>
                        <w:div w:id="24671936">
                          <w:marLeft w:val="0"/>
                          <w:marRight w:val="0"/>
                          <w:marTop w:val="0"/>
                          <w:marBottom w:val="0"/>
                          <w:divBdr>
                            <w:top w:val="none" w:sz="0" w:space="0" w:color="auto"/>
                            <w:left w:val="none" w:sz="0" w:space="0" w:color="auto"/>
                            <w:bottom w:val="none" w:sz="0" w:space="0" w:color="auto"/>
                            <w:right w:val="none" w:sz="0" w:space="0" w:color="auto"/>
                          </w:divBdr>
                          <w:divsChild>
                            <w:div w:id="10256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306919">
      <w:bodyDiv w:val="1"/>
      <w:marLeft w:val="0"/>
      <w:marRight w:val="0"/>
      <w:marTop w:val="0"/>
      <w:marBottom w:val="0"/>
      <w:divBdr>
        <w:top w:val="none" w:sz="0" w:space="0" w:color="auto"/>
        <w:left w:val="none" w:sz="0" w:space="0" w:color="auto"/>
        <w:bottom w:val="none" w:sz="0" w:space="0" w:color="auto"/>
        <w:right w:val="none" w:sz="0" w:space="0" w:color="auto"/>
      </w:divBdr>
      <w:divsChild>
        <w:div w:id="1244224233">
          <w:marLeft w:val="0"/>
          <w:marRight w:val="0"/>
          <w:marTop w:val="0"/>
          <w:marBottom w:val="0"/>
          <w:divBdr>
            <w:top w:val="none" w:sz="0" w:space="0" w:color="auto"/>
            <w:left w:val="none" w:sz="0" w:space="0" w:color="auto"/>
            <w:bottom w:val="none" w:sz="0" w:space="0" w:color="auto"/>
            <w:right w:val="none" w:sz="0" w:space="0" w:color="auto"/>
          </w:divBdr>
          <w:divsChild>
            <w:div w:id="604576361">
              <w:marLeft w:val="0"/>
              <w:marRight w:val="0"/>
              <w:marTop w:val="0"/>
              <w:marBottom w:val="0"/>
              <w:divBdr>
                <w:top w:val="none" w:sz="0" w:space="0" w:color="auto"/>
                <w:left w:val="none" w:sz="0" w:space="0" w:color="auto"/>
                <w:bottom w:val="none" w:sz="0" w:space="0" w:color="auto"/>
                <w:right w:val="none" w:sz="0" w:space="0" w:color="auto"/>
              </w:divBdr>
              <w:divsChild>
                <w:div w:id="704252536">
                  <w:marLeft w:val="0"/>
                  <w:marRight w:val="0"/>
                  <w:marTop w:val="0"/>
                  <w:marBottom w:val="0"/>
                  <w:divBdr>
                    <w:top w:val="none" w:sz="0" w:space="0" w:color="auto"/>
                    <w:left w:val="none" w:sz="0" w:space="0" w:color="auto"/>
                    <w:bottom w:val="single" w:sz="6" w:space="0" w:color="EAEBEC"/>
                    <w:right w:val="none" w:sz="0" w:space="0" w:color="auto"/>
                  </w:divBdr>
                  <w:divsChild>
                    <w:div w:id="535891450">
                      <w:marLeft w:val="0"/>
                      <w:marRight w:val="0"/>
                      <w:marTop w:val="0"/>
                      <w:marBottom w:val="0"/>
                      <w:divBdr>
                        <w:top w:val="none" w:sz="0" w:space="0" w:color="auto"/>
                        <w:left w:val="none" w:sz="0" w:space="0" w:color="auto"/>
                        <w:bottom w:val="none" w:sz="0" w:space="0" w:color="auto"/>
                        <w:right w:val="none" w:sz="0" w:space="0" w:color="auto"/>
                      </w:divBdr>
                      <w:divsChild>
                        <w:div w:id="74517299">
                          <w:marLeft w:val="0"/>
                          <w:marRight w:val="0"/>
                          <w:marTop w:val="0"/>
                          <w:marBottom w:val="0"/>
                          <w:divBdr>
                            <w:top w:val="none" w:sz="0" w:space="0" w:color="auto"/>
                            <w:left w:val="none" w:sz="0" w:space="0" w:color="auto"/>
                            <w:bottom w:val="none" w:sz="0" w:space="0" w:color="auto"/>
                            <w:right w:val="none" w:sz="0" w:space="0" w:color="auto"/>
                          </w:divBdr>
                          <w:divsChild>
                            <w:div w:id="886259116">
                              <w:marLeft w:val="0"/>
                              <w:marRight w:val="0"/>
                              <w:marTop w:val="0"/>
                              <w:marBottom w:val="0"/>
                              <w:divBdr>
                                <w:top w:val="none" w:sz="0" w:space="0" w:color="auto"/>
                                <w:left w:val="none" w:sz="0" w:space="0" w:color="auto"/>
                                <w:bottom w:val="none" w:sz="0" w:space="0" w:color="auto"/>
                                <w:right w:val="none" w:sz="0" w:space="0" w:color="auto"/>
                              </w:divBdr>
                              <w:divsChild>
                                <w:div w:id="681474141">
                                  <w:marLeft w:val="0"/>
                                  <w:marRight w:val="0"/>
                                  <w:marTop w:val="0"/>
                                  <w:marBottom w:val="0"/>
                                  <w:divBdr>
                                    <w:top w:val="none" w:sz="0" w:space="0" w:color="auto"/>
                                    <w:left w:val="none" w:sz="0" w:space="0" w:color="auto"/>
                                    <w:bottom w:val="none" w:sz="0" w:space="0" w:color="auto"/>
                                    <w:right w:val="none" w:sz="0" w:space="0" w:color="auto"/>
                                  </w:divBdr>
                                  <w:divsChild>
                                    <w:div w:id="864447350">
                                      <w:marLeft w:val="0"/>
                                      <w:marRight w:val="0"/>
                                      <w:marTop w:val="0"/>
                                      <w:marBottom w:val="0"/>
                                      <w:divBdr>
                                        <w:top w:val="none" w:sz="0" w:space="0" w:color="auto"/>
                                        <w:left w:val="none" w:sz="0" w:space="0" w:color="auto"/>
                                        <w:bottom w:val="none" w:sz="0" w:space="0" w:color="auto"/>
                                        <w:right w:val="none" w:sz="0" w:space="0" w:color="auto"/>
                                      </w:divBdr>
                                      <w:divsChild>
                                        <w:div w:id="1964653850">
                                          <w:marLeft w:val="0"/>
                                          <w:marRight w:val="0"/>
                                          <w:marTop w:val="0"/>
                                          <w:marBottom w:val="0"/>
                                          <w:divBdr>
                                            <w:top w:val="none" w:sz="0" w:space="0" w:color="auto"/>
                                            <w:left w:val="none" w:sz="0" w:space="0" w:color="auto"/>
                                            <w:bottom w:val="none" w:sz="0" w:space="0" w:color="auto"/>
                                            <w:right w:val="none" w:sz="0" w:space="0" w:color="auto"/>
                                          </w:divBdr>
                                          <w:divsChild>
                                            <w:div w:id="1234511658">
                                              <w:marLeft w:val="0"/>
                                              <w:marRight w:val="0"/>
                                              <w:marTop w:val="0"/>
                                              <w:marBottom w:val="0"/>
                                              <w:divBdr>
                                                <w:top w:val="none" w:sz="0" w:space="0" w:color="auto"/>
                                                <w:left w:val="none" w:sz="0" w:space="0" w:color="auto"/>
                                                <w:bottom w:val="none" w:sz="0" w:space="0" w:color="auto"/>
                                                <w:right w:val="none" w:sz="0" w:space="0" w:color="auto"/>
                                              </w:divBdr>
                                              <w:divsChild>
                                                <w:div w:id="1974476774">
                                                  <w:marLeft w:val="0"/>
                                                  <w:marRight w:val="0"/>
                                                  <w:marTop w:val="0"/>
                                                  <w:marBottom w:val="0"/>
                                                  <w:divBdr>
                                                    <w:top w:val="none" w:sz="0" w:space="0" w:color="auto"/>
                                                    <w:left w:val="none" w:sz="0" w:space="0" w:color="auto"/>
                                                    <w:bottom w:val="none" w:sz="0" w:space="0" w:color="auto"/>
                                                    <w:right w:val="none" w:sz="0" w:space="0" w:color="auto"/>
                                                  </w:divBdr>
                                                  <w:divsChild>
                                                    <w:div w:id="648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1378">
                                              <w:marLeft w:val="0"/>
                                              <w:marRight w:val="0"/>
                                              <w:marTop w:val="0"/>
                                              <w:marBottom w:val="0"/>
                                              <w:divBdr>
                                                <w:top w:val="none" w:sz="0" w:space="0" w:color="auto"/>
                                                <w:left w:val="none" w:sz="0" w:space="0" w:color="auto"/>
                                                <w:bottom w:val="none" w:sz="0" w:space="0" w:color="auto"/>
                                                <w:right w:val="none" w:sz="0" w:space="0" w:color="auto"/>
                                              </w:divBdr>
                                              <w:divsChild>
                                                <w:div w:id="861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694">
                                          <w:marLeft w:val="0"/>
                                          <w:marRight w:val="0"/>
                                          <w:marTop w:val="0"/>
                                          <w:marBottom w:val="0"/>
                                          <w:divBdr>
                                            <w:top w:val="none" w:sz="0" w:space="0" w:color="auto"/>
                                            <w:left w:val="none" w:sz="0" w:space="0" w:color="auto"/>
                                            <w:bottom w:val="none" w:sz="0" w:space="0" w:color="auto"/>
                                            <w:right w:val="none" w:sz="0" w:space="0" w:color="auto"/>
                                          </w:divBdr>
                                          <w:divsChild>
                                            <w:div w:id="210004192">
                                              <w:marLeft w:val="0"/>
                                              <w:marRight w:val="0"/>
                                              <w:marTop w:val="0"/>
                                              <w:marBottom w:val="0"/>
                                              <w:divBdr>
                                                <w:top w:val="none" w:sz="0" w:space="0" w:color="auto"/>
                                                <w:left w:val="none" w:sz="0" w:space="0" w:color="auto"/>
                                                <w:bottom w:val="none" w:sz="0" w:space="0" w:color="auto"/>
                                                <w:right w:val="none" w:sz="0" w:space="0" w:color="auto"/>
                                              </w:divBdr>
                                              <w:divsChild>
                                                <w:div w:id="552617673">
                                                  <w:marLeft w:val="0"/>
                                                  <w:marRight w:val="0"/>
                                                  <w:marTop w:val="0"/>
                                                  <w:marBottom w:val="0"/>
                                                  <w:divBdr>
                                                    <w:top w:val="none" w:sz="0" w:space="0" w:color="auto"/>
                                                    <w:left w:val="none" w:sz="0" w:space="0" w:color="auto"/>
                                                    <w:bottom w:val="none" w:sz="0" w:space="0" w:color="auto"/>
                                                    <w:right w:val="none" w:sz="0" w:space="0" w:color="auto"/>
                                                  </w:divBdr>
                                                </w:div>
                                                <w:div w:id="398210055">
                                                  <w:marLeft w:val="0"/>
                                                  <w:marRight w:val="0"/>
                                                  <w:marTop w:val="0"/>
                                                  <w:marBottom w:val="0"/>
                                                  <w:divBdr>
                                                    <w:top w:val="none" w:sz="0" w:space="0" w:color="auto"/>
                                                    <w:left w:val="none" w:sz="0" w:space="0" w:color="auto"/>
                                                    <w:bottom w:val="none" w:sz="0" w:space="0" w:color="auto"/>
                                                    <w:right w:val="none" w:sz="0" w:space="0" w:color="auto"/>
                                                  </w:divBdr>
                                                  <w:divsChild>
                                                    <w:div w:id="16277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504180">
      <w:bodyDiv w:val="1"/>
      <w:marLeft w:val="0"/>
      <w:marRight w:val="0"/>
      <w:marTop w:val="0"/>
      <w:marBottom w:val="0"/>
      <w:divBdr>
        <w:top w:val="none" w:sz="0" w:space="0" w:color="auto"/>
        <w:left w:val="none" w:sz="0" w:space="0" w:color="auto"/>
        <w:bottom w:val="none" w:sz="0" w:space="0" w:color="auto"/>
        <w:right w:val="none" w:sz="0" w:space="0" w:color="auto"/>
      </w:divBdr>
      <w:divsChild>
        <w:div w:id="811412498">
          <w:marLeft w:val="0"/>
          <w:marRight w:val="0"/>
          <w:marTop w:val="0"/>
          <w:marBottom w:val="0"/>
          <w:divBdr>
            <w:top w:val="none" w:sz="0" w:space="0" w:color="auto"/>
            <w:left w:val="none" w:sz="0" w:space="0" w:color="auto"/>
            <w:bottom w:val="none" w:sz="0" w:space="0" w:color="auto"/>
            <w:right w:val="none" w:sz="0" w:space="0" w:color="auto"/>
          </w:divBdr>
          <w:divsChild>
            <w:div w:id="623928625">
              <w:marLeft w:val="0"/>
              <w:marRight w:val="0"/>
              <w:marTop w:val="0"/>
              <w:marBottom w:val="0"/>
              <w:divBdr>
                <w:top w:val="none" w:sz="0" w:space="0" w:color="auto"/>
                <w:left w:val="none" w:sz="0" w:space="0" w:color="auto"/>
                <w:bottom w:val="none" w:sz="0" w:space="0" w:color="auto"/>
                <w:right w:val="none" w:sz="0" w:space="0" w:color="auto"/>
              </w:divBdr>
              <w:divsChild>
                <w:div w:id="81339889">
                  <w:marLeft w:val="0"/>
                  <w:marRight w:val="0"/>
                  <w:marTop w:val="0"/>
                  <w:marBottom w:val="0"/>
                  <w:divBdr>
                    <w:top w:val="none" w:sz="0" w:space="0" w:color="auto"/>
                    <w:left w:val="none" w:sz="0" w:space="0" w:color="auto"/>
                    <w:bottom w:val="single" w:sz="6" w:space="0" w:color="EAEBEC"/>
                    <w:right w:val="none" w:sz="0" w:space="0" w:color="auto"/>
                  </w:divBdr>
                  <w:divsChild>
                    <w:div w:id="215288069">
                      <w:marLeft w:val="0"/>
                      <w:marRight w:val="0"/>
                      <w:marTop w:val="0"/>
                      <w:marBottom w:val="0"/>
                      <w:divBdr>
                        <w:top w:val="none" w:sz="0" w:space="0" w:color="auto"/>
                        <w:left w:val="none" w:sz="0" w:space="0" w:color="auto"/>
                        <w:bottom w:val="none" w:sz="0" w:space="0" w:color="auto"/>
                        <w:right w:val="none" w:sz="0" w:space="0" w:color="auto"/>
                      </w:divBdr>
                      <w:divsChild>
                        <w:div w:id="1052389917">
                          <w:marLeft w:val="0"/>
                          <w:marRight w:val="0"/>
                          <w:marTop w:val="0"/>
                          <w:marBottom w:val="0"/>
                          <w:divBdr>
                            <w:top w:val="none" w:sz="0" w:space="0" w:color="auto"/>
                            <w:left w:val="none" w:sz="0" w:space="0" w:color="auto"/>
                            <w:bottom w:val="none" w:sz="0" w:space="0" w:color="auto"/>
                            <w:right w:val="none" w:sz="0" w:space="0" w:color="auto"/>
                          </w:divBdr>
                          <w:divsChild>
                            <w:div w:id="1699577766">
                              <w:marLeft w:val="0"/>
                              <w:marRight w:val="0"/>
                              <w:marTop w:val="0"/>
                              <w:marBottom w:val="0"/>
                              <w:divBdr>
                                <w:top w:val="none" w:sz="0" w:space="0" w:color="auto"/>
                                <w:left w:val="none" w:sz="0" w:space="0" w:color="auto"/>
                                <w:bottom w:val="none" w:sz="0" w:space="0" w:color="auto"/>
                                <w:right w:val="none" w:sz="0" w:space="0" w:color="auto"/>
                              </w:divBdr>
                              <w:divsChild>
                                <w:div w:id="945619384">
                                  <w:marLeft w:val="0"/>
                                  <w:marRight w:val="0"/>
                                  <w:marTop w:val="0"/>
                                  <w:marBottom w:val="0"/>
                                  <w:divBdr>
                                    <w:top w:val="none" w:sz="0" w:space="0" w:color="auto"/>
                                    <w:left w:val="none" w:sz="0" w:space="0" w:color="auto"/>
                                    <w:bottom w:val="none" w:sz="0" w:space="0" w:color="auto"/>
                                    <w:right w:val="none" w:sz="0" w:space="0" w:color="auto"/>
                                  </w:divBdr>
                                  <w:divsChild>
                                    <w:div w:id="1485853496">
                                      <w:marLeft w:val="0"/>
                                      <w:marRight w:val="0"/>
                                      <w:marTop w:val="0"/>
                                      <w:marBottom w:val="0"/>
                                      <w:divBdr>
                                        <w:top w:val="none" w:sz="0" w:space="0" w:color="auto"/>
                                        <w:left w:val="none" w:sz="0" w:space="0" w:color="auto"/>
                                        <w:bottom w:val="none" w:sz="0" w:space="0" w:color="auto"/>
                                        <w:right w:val="none" w:sz="0" w:space="0" w:color="auto"/>
                                      </w:divBdr>
                                      <w:divsChild>
                                        <w:div w:id="1567838878">
                                          <w:marLeft w:val="0"/>
                                          <w:marRight w:val="0"/>
                                          <w:marTop w:val="0"/>
                                          <w:marBottom w:val="0"/>
                                          <w:divBdr>
                                            <w:top w:val="none" w:sz="0" w:space="0" w:color="auto"/>
                                            <w:left w:val="none" w:sz="0" w:space="0" w:color="auto"/>
                                            <w:bottom w:val="none" w:sz="0" w:space="0" w:color="auto"/>
                                            <w:right w:val="none" w:sz="0" w:space="0" w:color="auto"/>
                                          </w:divBdr>
                                          <w:divsChild>
                                            <w:div w:id="1855456290">
                                              <w:marLeft w:val="0"/>
                                              <w:marRight w:val="0"/>
                                              <w:marTop w:val="0"/>
                                              <w:marBottom w:val="0"/>
                                              <w:divBdr>
                                                <w:top w:val="none" w:sz="0" w:space="0" w:color="auto"/>
                                                <w:left w:val="none" w:sz="0" w:space="0" w:color="auto"/>
                                                <w:bottom w:val="none" w:sz="0" w:space="0" w:color="auto"/>
                                                <w:right w:val="none" w:sz="0" w:space="0" w:color="auto"/>
                                              </w:divBdr>
                                              <w:divsChild>
                                                <w:div w:id="969358967">
                                                  <w:marLeft w:val="0"/>
                                                  <w:marRight w:val="0"/>
                                                  <w:marTop w:val="0"/>
                                                  <w:marBottom w:val="0"/>
                                                  <w:divBdr>
                                                    <w:top w:val="none" w:sz="0" w:space="0" w:color="auto"/>
                                                    <w:left w:val="none" w:sz="0" w:space="0" w:color="auto"/>
                                                    <w:bottom w:val="none" w:sz="0" w:space="0" w:color="auto"/>
                                                    <w:right w:val="none" w:sz="0" w:space="0" w:color="auto"/>
                                                  </w:divBdr>
                                                  <w:divsChild>
                                                    <w:div w:id="20299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209">
                                              <w:marLeft w:val="0"/>
                                              <w:marRight w:val="0"/>
                                              <w:marTop w:val="0"/>
                                              <w:marBottom w:val="0"/>
                                              <w:divBdr>
                                                <w:top w:val="none" w:sz="0" w:space="0" w:color="auto"/>
                                                <w:left w:val="none" w:sz="0" w:space="0" w:color="auto"/>
                                                <w:bottom w:val="none" w:sz="0" w:space="0" w:color="auto"/>
                                                <w:right w:val="none" w:sz="0" w:space="0" w:color="auto"/>
                                              </w:divBdr>
                                              <w:divsChild>
                                                <w:div w:id="1129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8810">
                                          <w:marLeft w:val="0"/>
                                          <w:marRight w:val="0"/>
                                          <w:marTop w:val="0"/>
                                          <w:marBottom w:val="0"/>
                                          <w:divBdr>
                                            <w:top w:val="none" w:sz="0" w:space="0" w:color="auto"/>
                                            <w:left w:val="none" w:sz="0" w:space="0" w:color="auto"/>
                                            <w:bottom w:val="none" w:sz="0" w:space="0" w:color="auto"/>
                                            <w:right w:val="none" w:sz="0" w:space="0" w:color="auto"/>
                                          </w:divBdr>
                                          <w:divsChild>
                                            <w:div w:id="1250430250">
                                              <w:marLeft w:val="0"/>
                                              <w:marRight w:val="0"/>
                                              <w:marTop w:val="0"/>
                                              <w:marBottom w:val="0"/>
                                              <w:divBdr>
                                                <w:top w:val="none" w:sz="0" w:space="0" w:color="auto"/>
                                                <w:left w:val="none" w:sz="0" w:space="0" w:color="auto"/>
                                                <w:bottom w:val="none" w:sz="0" w:space="0" w:color="auto"/>
                                                <w:right w:val="none" w:sz="0" w:space="0" w:color="auto"/>
                                              </w:divBdr>
                                              <w:divsChild>
                                                <w:div w:id="145242907">
                                                  <w:marLeft w:val="0"/>
                                                  <w:marRight w:val="0"/>
                                                  <w:marTop w:val="0"/>
                                                  <w:marBottom w:val="0"/>
                                                  <w:divBdr>
                                                    <w:top w:val="none" w:sz="0" w:space="0" w:color="auto"/>
                                                    <w:left w:val="none" w:sz="0" w:space="0" w:color="auto"/>
                                                    <w:bottom w:val="none" w:sz="0" w:space="0" w:color="auto"/>
                                                    <w:right w:val="none" w:sz="0" w:space="0" w:color="auto"/>
                                                  </w:divBdr>
                                                </w:div>
                                                <w:div w:id="402488691">
                                                  <w:marLeft w:val="0"/>
                                                  <w:marRight w:val="0"/>
                                                  <w:marTop w:val="0"/>
                                                  <w:marBottom w:val="0"/>
                                                  <w:divBdr>
                                                    <w:top w:val="none" w:sz="0" w:space="0" w:color="auto"/>
                                                    <w:left w:val="none" w:sz="0" w:space="0" w:color="auto"/>
                                                    <w:bottom w:val="none" w:sz="0" w:space="0" w:color="auto"/>
                                                    <w:right w:val="none" w:sz="0" w:space="0" w:color="auto"/>
                                                  </w:divBdr>
                                                  <w:divsChild>
                                                    <w:div w:id="6713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882315">
      <w:bodyDiv w:val="1"/>
      <w:marLeft w:val="0"/>
      <w:marRight w:val="0"/>
      <w:marTop w:val="0"/>
      <w:marBottom w:val="0"/>
      <w:divBdr>
        <w:top w:val="none" w:sz="0" w:space="0" w:color="auto"/>
        <w:left w:val="none" w:sz="0" w:space="0" w:color="auto"/>
        <w:bottom w:val="none" w:sz="0" w:space="0" w:color="auto"/>
        <w:right w:val="none" w:sz="0" w:space="0" w:color="auto"/>
      </w:divBdr>
      <w:divsChild>
        <w:div w:id="1070343437">
          <w:marLeft w:val="0"/>
          <w:marRight w:val="0"/>
          <w:marTop w:val="0"/>
          <w:marBottom w:val="0"/>
          <w:divBdr>
            <w:top w:val="none" w:sz="0" w:space="0" w:color="auto"/>
            <w:left w:val="none" w:sz="0" w:space="0" w:color="auto"/>
            <w:bottom w:val="none" w:sz="0" w:space="0" w:color="auto"/>
            <w:right w:val="none" w:sz="0" w:space="0" w:color="auto"/>
          </w:divBdr>
          <w:divsChild>
            <w:div w:id="599528554">
              <w:marLeft w:val="0"/>
              <w:marRight w:val="0"/>
              <w:marTop w:val="0"/>
              <w:marBottom w:val="0"/>
              <w:divBdr>
                <w:top w:val="none" w:sz="0" w:space="0" w:color="auto"/>
                <w:left w:val="none" w:sz="0" w:space="0" w:color="auto"/>
                <w:bottom w:val="none" w:sz="0" w:space="0" w:color="auto"/>
                <w:right w:val="none" w:sz="0" w:space="0" w:color="auto"/>
              </w:divBdr>
              <w:divsChild>
                <w:div w:id="348725755">
                  <w:marLeft w:val="0"/>
                  <w:marRight w:val="0"/>
                  <w:marTop w:val="0"/>
                  <w:marBottom w:val="0"/>
                  <w:divBdr>
                    <w:top w:val="none" w:sz="0" w:space="0" w:color="auto"/>
                    <w:left w:val="none" w:sz="0" w:space="0" w:color="auto"/>
                    <w:bottom w:val="none" w:sz="0" w:space="0" w:color="auto"/>
                    <w:right w:val="none" w:sz="0" w:space="0" w:color="auto"/>
                  </w:divBdr>
                  <w:divsChild>
                    <w:div w:id="1156068523">
                      <w:marLeft w:val="-225"/>
                      <w:marRight w:val="-225"/>
                      <w:marTop w:val="0"/>
                      <w:marBottom w:val="0"/>
                      <w:divBdr>
                        <w:top w:val="none" w:sz="0" w:space="0" w:color="auto"/>
                        <w:left w:val="none" w:sz="0" w:space="0" w:color="auto"/>
                        <w:bottom w:val="none" w:sz="0" w:space="0" w:color="auto"/>
                        <w:right w:val="none" w:sz="0" w:space="0" w:color="auto"/>
                      </w:divBdr>
                      <w:divsChild>
                        <w:div w:id="1767338891">
                          <w:marLeft w:val="0"/>
                          <w:marRight w:val="0"/>
                          <w:marTop w:val="0"/>
                          <w:marBottom w:val="0"/>
                          <w:divBdr>
                            <w:top w:val="none" w:sz="0" w:space="0" w:color="auto"/>
                            <w:left w:val="none" w:sz="0" w:space="0" w:color="auto"/>
                            <w:bottom w:val="none" w:sz="0" w:space="0" w:color="auto"/>
                            <w:right w:val="none" w:sz="0" w:space="0" w:color="auto"/>
                          </w:divBdr>
                          <w:divsChild>
                            <w:div w:id="11409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conomicshelp.org/wp-content/uploads/2012/11/tax-revenue-sources.png" TargetMode="External"/><Relationship Id="rId18" Type="http://schemas.openxmlformats.org/officeDocument/2006/relationships/hyperlink" Target="http://www.economicshelp.org/micro-economic-essays/marketfailure/tax-negative-externalit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http://www.economicshelp.org/blog/12245/housing/cut-in-uk-stamp-duty/" TargetMode="External"/><Relationship Id="rId17" Type="http://schemas.openxmlformats.org/officeDocument/2006/relationships/hyperlink" Target="http://www.economicshelp.org/macroeconomics/fiscal-policy/regressive-tax/"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economicshelp.org/macroeconomics/fiscal-policy/progressive-tax/"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image" Target="media/image11.png"/><Relationship Id="rId5" Type="http://schemas.openxmlformats.org/officeDocument/2006/relationships/hyperlink" Target="http://www.economicshelp.org/macroeconomics/monetary-policy/" TargetMode="External"/><Relationship Id="rId15" Type="http://schemas.openxmlformats.org/officeDocument/2006/relationships/hyperlink" Target="http://www.ons.gov.uk/ons/datasets-and-tables/data-selector.html?table-id=PSA1&amp;dataset=pusf" TargetMode="External"/><Relationship Id="rId23" Type="http://schemas.openxmlformats.org/officeDocument/2006/relationships/image" Target="media/image10.png"/><Relationship Id="rId10" Type="http://schemas.openxmlformats.org/officeDocument/2006/relationships/hyperlink" Target="http://www.economicshelp.org/blog/economics/liquidity-trap/"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economicshelp.org/blog/1948/economics/the-multiplier-effec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9E32E517</Template>
  <TotalTime>28</TotalTime>
  <Pages>21</Pages>
  <Words>4784</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Huddersfield New College</Company>
  <LinksUpToDate>false</LinksUpToDate>
  <CharactersWithSpaces>31996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Stappard</dc:creator>
  <cp:keywords/>
  <dc:description/>
  <cp:lastModifiedBy>Daryl Stappard</cp:lastModifiedBy>
  <cp:revision>1</cp:revision>
  <cp:lastPrinted>2015-06-09T09:40:00Z</cp:lastPrinted>
  <dcterms:created xsi:type="dcterms:W3CDTF">2015-06-09T09:13:00Z</dcterms:created>
  <dcterms:modified xsi:type="dcterms:W3CDTF">2015-06-09T09:41:00Z</dcterms:modified>
</cp:coreProperties>
</file>