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C7" w:rsidRDefault="009A54EA" w:rsidP="009A54EA">
      <w:pPr>
        <w:jc w:val="center"/>
        <w:rPr>
          <w:b/>
          <w:i/>
          <w:sz w:val="24"/>
          <w:szCs w:val="24"/>
          <w:u w:val="single"/>
        </w:rPr>
      </w:pPr>
      <w:r w:rsidRPr="009A54EA">
        <w:rPr>
          <w:b/>
          <w:i/>
          <w:sz w:val="24"/>
          <w:szCs w:val="24"/>
          <w:u w:val="single"/>
        </w:rPr>
        <w:t>Econ 3 – Topic 4) Monopoly</w:t>
      </w:r>
    </w:p>
    <w:p w:rsidR="009A54EA" w:rsidRPr="009A54EA" w:rsidRDefault="009A54EA" w:rsidP="009A54EA">
      <w:pPr>
        <w:rPr>
          <w:b/>
          <w:sz w:val="24"/>
          <w:szCs w:val="24"/>
          <w:u w:val="single"/>
        </w:rPr>
      </w:pPr>
      <w:r w:rsidRPr="009A54EA">
        <w:rPr>
          <w:b/>
          <w:sz w:val="24"/>
          <w:szCs w:val="24"/>
          <w:u w:val="single"/>
        </w:rPr>
        <w:t>Outline the characteristics of monopoly market structure</w:t>
      </w:r>
    </w:p>
    <w:p w:rsidR="00F8494D" w:rsidRPr="00F8494D" w:rsidRDefault="00F8494D" w:rsidP="009A54EA">
      <w:pPr>
        <w:rPr>
          <w:sz w:val="24"/>
          <w:szCs w:val="24"/>
        </w:rPr>
      </w:pPr>
      <w:r>
        <w:rPr>
          <w:sz w:val="24"/>
          <w:szCs w:val="24"/>
        </w:rPr>
        <w:t>High barriers to entry and exit, market dominated by 1 firm, price maker</w:t>
      </w:r>
    </w:p>
    <w:p w:rsidR="009A54EA" w:rsidRPr="009A54EA" w:rsidRDefault="009A54EA" w:rsidP="009A54EA">
      <w:pPr>
        <w:rPr>
          <w:b/>
          <w:sz w:val="24"/>
          <w:szCs w:val="24"/>
          <w:u w:val="single"/>
        </w:rPr>
      </w:pPr>
      <w:r w:rsidRPr="009A54EA">
        <w:rPr>
          <w:b/>
          <w:sz w:val="24"/>
          <w:szCs w:val="24"/>
          <w:u w:val="single"/>
        </w:rPr>
        <w:t>Outline a range of barriers to entry which monopoly firms may be able to exploit</w:t>
      </w:r>
    </w:p>
    <w:p w:rsidR="009A54EA" w:rsidRDefault="00F8494D" w:rsidP="009A54EA">
      <w:pPr>
        <w:rPr>
          <w:sz w:val="24"/>
          <w:szCs w:val="24"/>
        </w:rPr>
      </w:pPr>
      <w:r w:rsidRPr="00F8494D">
        <w:rPr>
          <w:sz w:val="24"/>
          <w:szCs w:val="24"/>
        </w:rPr>
        <w:t>These are designed to restrict</w:t>
      </w:r>
      <w:r>
        <w:rPr>
          <w:sz w:val="24"/>
          <w:szCs w:val="24"/>
        </w:rPr>
        <w:t xml:space="preserve"> new firms from entering a market and competing with the established firm. Examples include:</w:t>
      </w:r>
    </w:p>
    <w:p w:rsidR="009A54EA" w:rsidRPr="00F8494D" w:rsidRDefault="00F8494D" w:rsidP="009A54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Patents, limit pricing e.g. predatory, cost advantages, brand image, R and D, sunk costs</w:t>
      </w:r>
    </w:p>
    <w:p w:rsidR="009A54EA" w:rsidRPr="009A54EA" w:rsidRDefault="009A54EA" w:rsidP="009A54EA">
      <w:pPr>
        <w:rPr>
          <w:b/>
          <w:sz w:val="24"/>
          <w:szCs w:val="24"/>
          <w:u w:val="single"/>
        </w:rPr>
      </w:pPr>
      <w:r w:rsidRPr="009A54EA">
        <w:rPr>
          <w:b/>
          <w:sz w:val="24"/>
          <w:szCs w:val="24"/>
          <w:u w:val="single"/>
        </w:rPr>
        <w:t>Draw a diagram which shows the profit maximisation point and supernormal profits earned by a monopoly</w:t>
      </w:r>
    </w:p>
    <w:p w:rsidR="009A54EA" w:rsidRPr="009A54EA" w:rsidRDefault="00F8494D" w:rsidP="009A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734050" cy="2057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EA" w:rsidRPr="00F8494D" w:rsidRDefault="00F8494D" w:rsidP="009A54EA">
      <w:pPr>
        <w:rPr>
          <w:sz w:val="24"/>
          <w:szCs w:val="24"/>
        </w:rPr>
      </w:pPr>
      <w:r>
        <w:rPr>
          <w:sz w:val="24"/>
          <w:szCs w:val="24"/>
        </w:rPr>
        <w:t>Profit max occurs when MC=MR. Difference between ATC and AR = supernormal profits (shaded area)</w:t>
      </w:r>
    </w:p>
    <w:p w:rsidR="009A54EA" w:rsidRDefault="009A54EA" w:rsidP="009A54EA">
      <w:pPr>
        <w:rPr>
          <w:b/>
          <w:sz w:val="24"/>
          <w:szCs w:val="24"/>
          <w:u w:val="single"/>
        </w:rPr>
      </w:pPr>
      <w:r w:rsidRPr="009A54EA">
        <w:rPr>
          <w:b/>
          <w:sz w:val="24"/>
          <w:szCs w:val="24"/>
          <w:u w:val="single"/>
        </w:rPr>
        <w:t xml:space="preserve">On the diagram above indicate the PE point and AE point. </w:t>
      </w:r>
    </w:p>
    <w:p w:rsidR="00F8494D" w:rsidRDefault="00F8494D" w:rsidP="009A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724525" cy="2152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4D" w:rsidRPr="00F8494D" w:rsidRDefault="00F8494D" w:rsidP="009A54EA">
      <w:pPr>
        <w:rPr>
          <w:sz w:val="24"/>
          <w:szCs w:val="24"/>
        </w:rPr>
      </w:pPr>
      <w:r w:rsidRPr="00F8494D">
        <w:rPr>
          <w:sz w:val="24"/>
          <w:szCs w:val="24"/>
        </w:rPr>
        <w:t xml:space="preserve">PE = productive </w:t>
      </w:r>
      <w:proofErr w:type="spellStart"/>
      <w:r w:rsidRPr="00F8494D">
        <w:rPr>
          <w:sz w:val="24"/>
          <w:szCs w:val="24"/>
        </w:rPr>
        <w:t>efficency</w:t>
      </w:r>
      <w:proofErr w:type="spellEnd"/>
      <w:r w:rsidRPr="00F8494D">
        <w:rPr>
          <w:sz w:val="24"/>
          <w:szCs w:val="24"/>
        </w:rPr>
        <w:t xml:space="preserve"> (where MC = ATC)</w:t>
      </w:r>
    </w:p>
    <w:p w:rsidR="00F8494D" w:rsidRPr="00F8494D" w:rsidRDefault="00F8494D" w:rsidP="009A54EA">
      <w:pPr>
        <w:rPr>
          <w:sz w:val="24"/>
          <w:szCs w:val="24"/>
        </w:rPr>
      </w:pPr>
      <w:r w:rsidRPr="00F8494D">
        <w:rPr>
          <w:sz w:val="24"/>
          <w:szCs w:val="24"/>
        </w:rPr>
        <w:t xml:space="preserve">AE = </w:t>
      </w:r>
      <w:proofErr w:type="spellStart"/>
      <w:r w:rsidRPr="00F8494D">
        <w:rPr>
          <w:sz w:val="24"/>
          <w:szCs w:val="24"/>
        </w:rPr>
        <w:t>allocative</w:t>
      </w:r>
      <w:proofErr w:type="spellEnd"/>
      <w:r w:rsidRPr="00F8494D">
        <w:rPr>
          <w:sz w:val="24"/>
          <w:szCs w:val="24"/>
        </w:rPr>
        <w:t xml:space="preserve"> efficiency (D=S)</w:t>
      </w:r>
    </w:p>
    <w:p w:rsidR="00F8494D" w:rsidRPr="00F8494D" w:rsidRDefault="00F8494D" w:rsidP="009A54EA">
      <w:pPr>
        <w:rPr>
          <w:sz w:val="24"/>
          <w:szCs w:val="24"/>
        </w:rPr>
      </w:pPr>
      <w:r w:rsidRPr="00F8494D">
        <w:rPr>
          <w:sz w:val="24"/>
          <w:szCs w:val="24"/>
        </w:rPr>
        <w:t>PE and AE combined = static efficiency</w:t>
      </w:r>
    </w:p>
    <w:p w:rsidR="00F8494D" w:rsidRDefault="00877D20" w:rsidP="009A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lastRenderedPageBreak/>
        <w:drawing>
          <wp:inline distT="0" distB="0" distL="0" distR="0">
            <wp:extent cx="5724525" cy="44100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4D" w:rsidRPr="00877D20" w:rsidRDefault="00877D20" w:rsidP="009A54EA">
      <w:pPr>
        <w:rPr>
          <w:sz w:val="24"/>
          <w:szCs w:val="24"/>
        </w:rPr>
      </w:pPr>
      <w:r w:rsidRPr="00877D20">
        <w:rPr>
          <w:sz w:val="24"/>
          <w:szCs w:val="24"/>
        </w:rPr>
        <w:t xml:space="preserve">On above diagram we can see some of the problems of monopoly in terms of not achieving </w:t>
      </w:r>
      <w:proofErr w:type="spellStart"/>
      <w:r w:rsidRPr="00877D20">
        <w:rPr>
          <w:sz w:val="24"/>
          <w:szCs w:val="24"/>
        </w:rPr>
        <w:t>allocative</w:t>
      </w:r>
      <w:proofErr w:type="spellEnd"/>
      <w:r w:rsidRPr="00877D20">
        <w:rPr>
          <w:sz w:val="24"/>
          <w:szCs w:val="24"/>
        </w:rPr>
        <w:t xml:space="preserve"> efficiency i.e. consumer and producer surplus is not maximised</w:t>
      </w:r>
    </w:p>
    <w:p w:rsidR="00F8494D" w:rsidRDefault="00877D20" w:rsidP="009A54EA">
      <w:pPr>
        <w:rPr>
          <w:sz w:val="24"/>
          <w:szCs w:val="24"/>
        </w:rPr>
      </w:pPr>
      <w:r w:rsidRPr="00877D20">
        <w:rPr>
          <w:sz w:val="24"/>
          <w:szCs w:val="24"/>
        </w:rPr>
        <w:t>Sh</w:t>
      </w:r>
      <w:r>
        <w:rPr>
          <w:sz w:val="24"/>
          <w:szCs w:val="24"/>
        </w:rPr>
        <w:t>aded area EDBA = producer surplus at profit max output Q1</w:t>
      </w:r>
    </w:p>
    <w:p w:rsidR="00877D20" w:rsidRDefault="00877D20" w:rsidP="009A54EA">
      <w:pPr>
        <w:rPr>
          <w:sz w:val="24"/>
          <w:szCs w:val="24"/>
        </w:rPr>
      </w:pPr>
      <w:r>
        <w:rPr>
          <w:sz w:val="24"/>
          <w:szCs w:val="24"/>
        </w:rPr>
        <w:t>Shaded area DFA = consumer surplus at profit max output Q1</w:t>
      </w:r>
    </w:p>
    <w:p w:rsidR="00877D20" w:rsidRDefault="00161942" w:rsidP="009A54EA">
      <w:pPr>
        <w:rPr>
          <w:sz w:val="24"/>
          <w:szCs w:val="24"/>
        </w:rPr>
      </w:pPr>
      <w:r>
        <w:rPr>
          <w:sz w:val="24"/>
          <w:szCs w:val="24"/>
        </w:rPr>
        <w:t>ACG = lost consumer surplus</w:t>
      </w:r>
    </w:p>
    <w:p w:rsidR="00161942" w:rsidRDefault="00161942" w:rsidP="009A54EA">
      <w:pPr>
        <w:rPr>
          <w:sz w:val="24"/>
          <w:szCs w:val="24"/>
        </w:rPr>
      </w:pPr>
      <w:r>
        <w:rPr>
          <w:sz w:val="24"/>
          <w:szCs w:val="24"/>
        </w:rPr>
        <w:t>GCB = lost producer surplus</w:t>
      </w:r>
    </w:p>
    <w:p w:rsidR="00F8494D" w:rsidRPr="00161942" w:rsidRDefault="00161942" w:rsidP="009A54EA">
      <w:pPr>
        <w:rPr>
          <w:sz w:val="24"/>
          <w:szCs w:val="24"/>
        </w:rPr>
      </w:pPr>
      <w:r>
        <w:rPr>
          <w:sz w:val="24"/>
          <w:szCs w:val="24"/>
        </w:rPr>
        <w:t xml:space="preserve">Full triangle ACB therefore = lost surplus because of output being below </w:t>
      </w:r>
      <w:proofErr w:type="spellStart"/>
      <w:r>
        <w:rPr>
          <w:sz w:val="24"/>
          <w:szCs w:val="24"/>
        </w:rPr>
        <w:t>allocative</w:t>
      </w:r>
      <w:proofErr w:type="spellEnd"/>
      <w:r>
        <w:rPr>
          <w:sz w:val="24"/>
          <w:szCs w:val="24"/>
        </w:rPr>
        <w:t xml:space="preserve"> efficient output</w:t>
      </w:r>
    </w:p>
    <w:p w:rsidR="009A54EA" w:rsidRPr="009A54EA" w:rsidRDefault="009A54EA" w:rsidP="009A54EA">
      <w:pPr>
        <w:rPr>
          <w:b/>
          <w:sz w:val="24"/>
          <w:szCs w:val="24"/>
          <w:u w:val="single"/>
        </w:rPr>
      </w:pPr>
      <w:r w:rsidRPr="009A54EA">
        <w:rPr>
          <w:b/>
          <w:sz w:val="24"/>
          <w:szCs w:val="24"/>
          <w:u w:val="single"/>
        </w:rPr>
        <w:t>Explain why monopolies can achieve l-run supernormal profits and don’t operate statically efficient</w:t>
      </w:r>
    </w:p>
    <w:p w:rsidR="009A54EA" w:rsidRDefault="00161942" w:rsidP="009A54EA">
      <w:pPr>
        <w:rPr>
          <w:sz w:val="24"/>
          <w:szCs w:val="24"/>
        </w:rPr>
      </w:pPr>
      <w:r>
        <w:rPr>
          <w:sz w:val="24"/>
          <w:szCs w:val="24"/>
        </w:rPr>
        <w:t xml:space="preserve">Supernormal profits would normally attract new entrants into the market, which would in turn </w:t>
      </w:r>
      <w:proofErr w:type="gramStart"/>
      <w:r>
        <w:rPr>
          <w:sz w:val="24"/>
          <w:szCs w:val="24"/>
        </w:rPr>
        <w:t>compete</w:t>
      </w:r>
      <w:proofErr w:type="gramEnd"/>
      <w:r>
        <w:rPr>
          <w:sz w:val="24"/>
          <w:szCs w:val="24"/>
        </w:rPr>
        <w:t xml:space="preserve"> prices downwards, which would in turn eradicate supernormal profits. Monopolies however operate behind high barriers to entry and exit, which prevent competition. This allows monopolies to maintain high profits</w:t>
      </w:r>
    </w:p>
    <w:p w:rsidR="00161942" w:rsidRDefault="00161942" w:rsidP="009A54EA">
      <w:pPr>
        <w:rPr>
          <w:sz w:val="24"/>
          <w:szCs w:val="24"/>
        </w:rPr>
      </w:pPr>
      <w:r>
        <w:rPr>
          <w:sz w:val="24"/>
          <w:szCs w:val="24"/>
        </w:rPr>
        <w:t>Monopolies have no need to be efficient due to the lack of competition preventing the need to reduce average costs</w:t>
      </w:r>
    </w:p>
    <w:p w:rsidR="009A54EA" w:rsidRDefault="009A54EA" w:rsidP="009A54EA">
      <w:pPr>
        <w:rPr>
          <w:sz w:val="24"/>
          <w:szCs w:val="24"/>
        </w:rPr>
      </w:pPr>
    </w:p>
    <w:p w:rsidR="009A54EA" w:rsidRDefault="009A54EA" w:rsidP="009A54EA">
      <w:pPr>
        <w:rPr>
          <w:sz w:val="24"/>
          <w:szCs w:val="24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  <w:r w:rsidRPr="0061064D">
        <w:rPr>
          <w:b/>
          <w:sz w:val="24"/>
          <w:szCs w:val="24"/>
          <w:u w:val="single"/>
        </w:rPr>
        <w:t>Use the static efficiency diagram to explain why firms in perfect competition are better for the consumer than firms in monopoly market structure</w:t>
      </w: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</w:p>
    <w:p w:rsidR="009A54EA" w:rsidRPr="0061064D" w:rsidRDefault="009A54EA" w:rsidP="009A54EA">
      <w:pPr>
        <w:rPr>
          <w:b/>
          <w:sz w:val="24"/>
          <w:szCs w:val="24"/>
          <w:u w:val="single"/>
        </w:rPr>
      </w:pPr>
      <w:r w:rsidRPr="0061064D">
        <w:rPr>
          <w:b/>
          <w:sz w:val="24"/>
          <w:szCs w:val="24"/>
          <w:u w:val="single"/>
        </w:rPr>
        <w:t>Use a diagram which shows why monopoly might be better than perfect competition (dynamic efficiency)</w:t>
      </w: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</w:p>
    <w:p w:rsidR="0061064D" w:rsidRPr="0061064D" w:rsidRDefault="0061064D" w:rsidP="009A54EA">
      <w:pPr>
        <w:rPr>
          <w:b/>
          <w:sz w:val="24"/>
          <w:szCs w:val="24"/>
          <w:u w:val="single"/>
        </w:rPr>
      </w:pPr>
      <w:r w:rsidRPr="0061064D">
        <w:rPr>
          <w:b/>
          <w:sz w:val="24"/>
          <w:szCs w:val="24"/>
          <w:u w:val="single"/>
        </w:rPr>
        <w:t>What is price discrimination and why can monopolies get away with this?</w:t>
      </w: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</w:p>
    <w:p w:rsidR="0061064D" w:rsidRDefault="0061064D" w:rsidP="009A54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Outline the benefits and drawbacks for customers of buying from monopolies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1064D" w:rsidTr="0061064D">
        <w:tc>
          <w:tcPr>
            <w:tcW w:w="4621" w:type="dxa"/>
          </w:tcPr>
          <w:p w:rsidR="0061064D" w:rsidRDefault="0061064D" w:rsidP="009A5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4621" w:type="dxa"/>
          </w:tcPr>
          <w:p w:rsidR="0061064D" w:rsidRDefault="0061064D" w:rsidP="009A5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Drawbacks</w:t>
            </w:r>
          </w:p>
        </w:tc>
      </w:tr>
      <w:tr w:rsidR="0061064D" w:rsidTr="0061064D">
        <w:tc>
          <w:tcPr>
            <w:tcW w:w="4621" w:type="dxa"/>
          </w:tcPr>
          <w:p w:rsidR="0061064D" w:rsidRDefault="0061064D" w:rsidP="009A54EA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  <w:p w:rsidR="0061064D" w:rsidRDefault="0061064D" w:rsidP="009A54EA">
            <w:pPr>
              <w:rPr>
                <w:sz w:val="24"/>
                <w:szCs w:val="24"/>
              </w:rPr>
            </w:pPr>
          </w:p>
        </w:tc>
      </w:tr>
    </w:tbl>
    <w:p w:rsidR="0061064D" w:rsidRPr="009A54EA" w:rsidRDefault="0061064D" w:rsidP="009A54EA">
      <w:pPr>
        <w:rPr>
          <w:sz w:val="24"/>
          <w:szCs w:val="24"/>
        </w:rPr>
      </w:pPr>
    </w:p>
    <w:sectPr w:rsidR="0061064D" w:rsidRPr="009A54EA" w:rsidSect="009A54E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49EC"/>
    <w:multiLevelType w:val="hybridMultilevel"/>
    <w:tmpl w:val="4010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4EA"/>
    <w:rsid w:val="00161942"/>
    <w:rsid w:val="002762B1"/>
    <w:rsid w:val="0061064D"/>
    <w:rsid w:val="00877D20"/>
    <w:rsid w:val="009530C7"/>
    <w:rsid w:val="009A54EA"/>
    <w:rsid w:val="00F8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2013-02-27T10:06:00Z</cp:lastPrinted>
  <dcterms:created xsi:type="dcterms:W3CDTF">2013-02-27T10:56:00Z</dcterms:created>
  <dcterms:modified xsi:type="dcterms:W3CDTF">2013-02-27T10:56:00Z</dcterms:modified>
</cp:coreProperties>
</file>