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4" w:rsidRDefault="00A80C8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pt;height:59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7&amp;8) Labour Markets&#10;Do I know my stuff?"/>
          </v:shape>
        </w:pict>
      </w:r>
    </w:p>
    <w:tbl>
      <w:tblPr>
        <w:tblStyle w:val="TableGrid"/>
        <w:tblW w:w="0" w:type="auto"/>
        <w:tblLook w:val="04A0"/>
      </w:tblPr>
      <w:tblGrid>
        <w:gridCol w:w="9242"/>
      </w:tblGrid>
      <w:tr w:rsidR="00A80C89" w:rsidTr="00A80C89">
        <w:tc>
          <w:tcPr>
            <w:tcW w:w="9242" w:type="dxa"/>
          </w:tcPr>
          <w:p w:rsidR="00A80C89" w:rsidRDefault="00A80C89">
            <w:r>
              <w:t>Understand the concept of labour being derived from the demand for a product. Influenced by the productivity (MRP)</w:t>
            </w:r>
          </w:p>
          <w:p w:rsidR="00A80C89" w:rsidRDefault="00A80C89"/>
          <w:p w:rsidR="00A80C89" w:rsidRDefault="00A80C89"/>
        </w:tc>
      </w:tr>
      <w:tr w:rsidR="00A80C89" w:rsidTr="00A80C89">
        <w:tc>
          <w:tcPr>
            <w:tcW w:w="9242" w:type="dxa"/>
          </w:tcPr>
          <w:p w:rsidR="00A80C89" w:rsidRDefault="00A80C89">
            <w:r>
              <w:t>Draw and explain demand for labour curves (appreciate what factor changing leads to a movement along a demand curve and what factors leads to a shift in the demand for labour curve)</w:t>
            </w:r>
          </w:p>
          <w:p w:rsidR="00A80C89" w:rsidRDefault="00A80C89"/>
          <w:p w:rsidR="00A80C89" w:rsidRDefault="00A80C89"/>
        </w:tc>
      </w:tr>
      <w:tr w:rsidR="00A80C89" w:rsidTr="00A80C89">
        <w:tc>
          <w:tcPr>
            <w:tcW w:w="9242" w:type="dxa"/>
          </w:tcPr>
          <w:p w:rsidR="00A80C89" w:rsidRDefault="00A80C89">
            <w:r>
              <w:t>Draw and explain a labour supply curve. Understand what factor changing leads to a movement along a supply curve and what factors leads to a shift in a labour supply curve</w:t>
            </w:r>
          </w:p>
          <w:p w:rsidR="00A80C89" w:rsidRDefault="00A80C89"/>
          <w:p w:rsidR="00A80C89" w:rsidRDefault="00A80C89">
            <w:r>
              <w:t>Explain that the supply of labour is influenced by both monetary and non-monetary factors</w:t>
            </w:r>
          </w:p>
          <w:p w:rsidR="00A80C89" w:rsidRDefault="00A80C89"/>
          <w:p w:rsidR="00A80C89" w:rsidRDefault="00A80C89"/>
        </w:tc>
      </w:tr>
      <w:tr w:rsidR="00A80C89" w:rsidTr="00A80C89">
        <w:tc>
          <w:tcPr>
            <w:tcW w:w="9242" w:type="dxa"/>
          </w:tcPr>
          <w:p w:rsidR="00A80C89" w:rsidRDefault="00A80C89">
            <w:r>
              <w:t xml:space="preserve">Use labour market equilibrium diagrams to explain how wage rates are determined in competitive labour markets. </w:t>
            </w:r>
          </w:p>
          <w:p w:rsidR="00A80C89" w:rsidRDefault="00A80C89"/>
          <w:p w:rsidR="00A80C89" w:rsidRDefault="00A80C89">
            <w:r>
              <w:t>Also, be able to use these diagrams to explain how demand and supply shifts will influence employment and wage rates</w:t>
            </w:r>
          </w:p>
          <w:p w:rsidR="00A80C89" w:rsidRDefault="00A80C89"/>
          <w:p w:rsidR="00A80C89" w:rsidRDefault="00A80C89"/>
        </w:tc>
      </w:tr>
      <w:tr w:rsidR="00A80C89" w:rsidTr="00A80C89">
        <w:tc>
          <w:tcPr>
            <w:tcW w:w="9242" w:type="dxa"/>
          </w:tcPr>
          <w:p w:rsidR="00A80C89" w:rsidRDefault="00A80C89">
            <w:r>
              <w:t>Be aware that the majority of labour markets are not perfect i.e. they are imperfect</w:t>
            </w:r>
          </w:p>
          <w:p w:rsidR="00A80C89" w:rsidRDefault="00A80C89"/>
          <w:p w:rsidR="00A80C89" w:rsidRDefault="00A80C89"/>
        </w:tc>
      </w:tr>
      <w:tr w:rsidR="00A80C89" w:rsidTr="00A80C89">
        <w:tc>
          <w:tcPr>
            <w:tcW w:w="9242" w:type="dxa"/>
          </w:tcPr>
          <w:p w:rsidR="00A80C89" w:rsidRDefault="00A80C89">
            <w:r>
              <w:t xml:space="preserve">Understand (using diagrams) how </w:t>
            </w:r>
            <w:proofErr w:type="spellStart"/>
            <w:r>
              <w:t>monopsony</w:t>
            </w:r>
            <w:proofErr w:type="spellEnd"/>
            <w:r>
              <w:t xml:space="preserve"> power, trade unions and imperfect information contribute to labour market imperfections</w:t>
            </w:r>
          </w:p>
          <w:p w:rsidR="00A80C89" w:rsidRDefault="00A80C89"/>
          <w:p w:rsidR="00A80C89" w:rsidRDefault="00A80C89"/>
        </w:tc>
      </w:tr>
      <w:tr w:rsidR="00A80C89" w:rsidTr="00A80C89">
        <w:tc>
          <w:tcPr>
            <w:tcW w:w="9242" w:type="dxa"/>
          </w:tcPr>
          <w:p w:rsidR="00A80C89" w:rsidRDefault="00A80C89">
            <w:r>
              <w:t xml:space="preserve">Explain how a range of factors influence the ability of </w:t>
            </w:r>
            <w:proofErr w:type="spellStart"/>
            <w:r>
              <w:t>TU’s</w:t>
            </w:r>
            <w:proofErr w:type="spellEnd"/>
            <w:r>
              <w:t xml:space="preserve"> to influence wages and employment levels in labour markets. Appreciate their differing impact on competitive labour markets against </w:t>
            </w:r>
            <w:proofErr w:type="spellStart"/>
            <w:r>
              <w:t>monopsony</w:t>
            </w:r>
            <w:proofErr w:type="spellEnd"/>
            <w:r>
              <w:t xml:space="preserve"> employers (with use of diagrams)</w:t>
            </w:r>
          </w:p>
          <w:p w:rsidR="00A80C89" w:rsidRDefault="00A80C89"/>
          <w:p w:rsidR="00A80C89" w:rsidRDefault="00A80C89"/>
        </w:tc>
      </w:tr>
      <w:tr w:rsidR="00A80C89" w:rsidTr="00A80C89">
        <w:tc>
          <w:tcPr>
            <w:tcW w:w="9242" w:type="dxa"/>
          </w:tcPr>
          <w:p w:rsidR="00A80C89" w:rsidRDefault="00A80C89">
            <w:r>
              <w:t>Understand using a diagram the effect of a national minimum wage on labour markets</w:t>
            </w:r>
          </w:p>
          <w:p w:rsidR="00A80C89" w:rsidRDefault="00A80C89"/>
          <w:p w:rsidR="00A80C89" w:rsidRDefault="00A80C89"/>
        </w:tc>
      </w:tr>
      <w:tr w:rsidR="00A80C89" w:rsidTr="00A80C89">
        <w:tc>
          <w:tcPr>
            <w:tcW w:w="9242" w:type="dxa"/>
          </w:tcPr>
          <w:p w:rsidR="00A80C89" w:rsidRDefault="00A80C89">
            <w:r>
              <w:t>Understand the conditions necessary for wage discrimination and assess the advantages and disadvantages of this in terms of impact on wage rates and employment</w:t>
            </w:r>
          </w:p>
          <w:p w:rsidR="00A80C89" w:rsidRDefault="00A80C89"/>
          <w:p w:rsidR="00A80C89" w:rsidRDefault="00A80C89"/>
        </w:tc>
      </w:tr>
    </w:tbl>
    <w:p w:rsidR="0003284C" w:rsidRDefault="0003284C"/>
    <w:sectPr w:rsidR="0003284C" w:rsidSect="0093275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E023B"/>
    <w:multiLevelType w:val="hybridMultilevel"/>
    <w:tmpl w:val="9160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B7132"/>
    <w:multiLevelType w:val="hybridMultilevel"/>
    <w:tmpl w:val="A25E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44FCB"/>
    <w:multiLevelType w:val="hybridMultilevel"/>
    <w:tmpl w:val="C372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525F2"/>
    <w:multiLevelType w:val="hybridMultilevel"/>
    <w:tmpl w:val="F1E8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284C"/>
    <w:rsid w:val="0003284C"/>
    <w:rsid w:val="00042C23"/>
    <w:rsid w:val="000531D7"/>
    <w:rsid w:val="000957D9"/>
    <w:rsid w:val="00140B92"/>
    <w:rsid w:val="001B08C2"/>
    <w:rsid w:val="00292B4E"/>
    <w:rsid w:val="002F2116"/>
    <w:rsid w:val="00382D4B"/>
    <w:rsid w:val="004A7850"/>
    <w:rsid w:val="00507958"/>
    <w:rsid w:val="005A6E70"/>
    <w:rsid w:val="005E2221"/>
    <w:rsid w:val="006237DA"/>
    <w:rsid w:val="00633A76"/>
    <w:rsid w:val="007827F1"/>
    <w:rsid w:val="00882B46"/>
    <w:rsid w:val="00932753"/>
    <w:rsid w:val="009E5592"/>
    <w:rsid w:val="009F4B0D"/>
    <w:rsid w:val="00A67814"/>
    <w:rsid w:val="00A80C89"/>
    <w:rsid w:val="00AA179F"/>
    <w:rsid w:val="00E35B4E"/>
    <w:rsid w:val="00F27703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dcterms:created xsi:type="dcterms:W3CDTF">2014-06-16T11:08:00Z</dcterms:created>
  <dcterms:modified xsi:type="dcterms:W3CDTF">2014-06-16T11:08:00Z</dcterms:modified>
</cp:coreProperties>
</file>